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80C" w:rsidRPr="00055E6D" w:rsidRDefault="00B248AD" w:rsidP="009069B4">
      <w:pPr>
        <w:jc w:val="center"/>
        <w:rPr>
          <w:rFonts w:ascii="ＭＳ 明朝" w:eastAsia="ＭＳ 明朝" w:hAnsi="ＭＳ 明朝"/>
          <w:b/>
          <w:szCs w:val="21"/>
        </w:rPr>
      </w:pPr>
      <w:r w:rsidRPr="00055E6D">
        <w:rPr>
          <w:rFonts w:ascii="ＭＳ 明朝" w:eastAsia="ＭＳ 明朝" w:hAnsi="ＭＳ 明朝"/>
          <w:b/>
          <w:noProof/>
          <w:sz w:val="24"/>
          <w:szCs w:val="21"/>
        </w:rPr>
        <mc:AlternateContent>
          <mc:Choice Requires="wps">
            <w:drawing>
              <wp:anchor distT="0" distB="0" distL="114300" distR="114300" simplePos="0" relativeHeight="251659264" behindDoc="0" locked="0" layoutInCell="1" allowOverlap="1">
                <wp:simplePos x="0" y="0"/>
                <wp:positionH relativeFrom="margin">
                  <wp:posOffset>-51435</wp:posOffset>
                </wp:positionH>
                <wp:positionV relativeFrom="paragraph">
                  <wp:posOffset>234950</wp:posOffset>
                </wp:positionV>
                <wp:extent cx="5486400" cy="76866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486400" cy="7686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8B826" id="正方形/長方形 3" o:spid="_x0000_s1026" style="position:absolute;left:0;text-align:left;margin-left:-4.05pt;margin-top:18.5pt;width:6in;height:60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" filled="f" strokecolor="black [3213]" strokeweight="1pt">
                <w10:wrap anchorx="margin"/>
              </v:rect>
            </w:pict>
          </mc:Fallback>
        </mc:AlternateContent>
      </w:r>
      <w:r w:rsidR="00055E6D">
        <w:rPr>
          <w:rFonts w:ascii="ＭＳ 明朝" w:eastAsia="ＭＳ 明朝" w:hAnsi="ＭＳ 明朝" w:hint="eastAsia"/>
          <w:b/>
          <w:sz w:val="24"/>
          <w:szCs w:val="21"/>
        </w:rPr>
        <w:t>事業実施の留意点</w:t>
      </w:r>
      <w:r w:rsidR="00C440DC">
        <w:rPr>
          <w:rFonts w:ascii="ＭＳ 明朝" w:eastAsia="ＭＳ 明朝" w:hAnsi="ＭＳ 明朝" w:hint="eastAsia"/>
          <w:b/>
          <w:sz w:val="24"/>
          <w:szCs w:val="21"/>
        </w:rPr>
        <w:t>【</w:t>
      </w:r>
      <w:r w:rsidR="007E280C" w:rsidRPr="00055E6D">
        <w:rPr>
          <w:rFonts w:ascii="ＭＳ 明朝" w:eastAsia="ＭＳ 明朝" w:hAnsi="ＭＳ 明朝"/>
          <w:b/>
          <w:sz w:val="24"/>
          <w:szCs w:val="21"/>
        </w:rPr>
        <w:t>Q＆A</w:t>
      </w:r>
      <w:r w:rsidR="00055E6D">
        <w:rPr>
          <w:rFonts w:ascii="ＭＳ 明朝" w:eastAsia="ＭＳ 明朝" w:hAnsi="ＭＳ 明朝"/>
          <w:b/>
          <w:sz w:val="24"/>
          <w:szCs w:val="21"/>
        </w:rPr>
        <w:t xml:space="preserve">】 </w:t>
      </w:r>
    </w:p>
    <w:p w:rsidR="000D7F99" w:rsidRPr="00841FC9" w:rsidRDefault="000D7F99" w:rsidP="000D7F99">
      <w:pPr>
        <w:adjustRightInd w:val="0"/>
        <w:snapToGrid w:val="0"/>
        <w:ind w:right="189"/>
        <w:jc w:val="left"/>
        <w:rPr>
          <w:rFonts w:ascii="ＭＳ 明朝" w:hAnsi="ＭＳ 明朝"/>
          <w:sz w:val="20"/>
        </w:rPr>
      </w:pPr>
      <w:r w:rsidRPr="00841FC9">
        <w:rPr>
          <w:rFonts w:ascii="ＭＳ 明朝" w:hAnsi="ＭＳ 明朝"/>
          <w:sz w:val="20"/>
        </w:rPr>
        <w:t>①</w:t>
      </w:r>
      <w:r w:rsidRPr="00841FC9">
        <w:rPr>
          <w:rFonts w:ascii="ＭＳ 明朝" w:hAnsi="ＭＳ 明朝"/>
          <w:sz w:val="20"/>
        </w:rPr>
        <w:t xml:space="preserve">　皆伐も対象となるのか。</w:t>
      </w:r>
    </w:p>
    <w:p w:rsidR="000D7F99" w:rsidRPr="00841FC9" w:rsidRDefault="000D7F99" w:rsidP="000D7F99">
      <w:pPr>
        <w:rPr>
          <w:rFonts w:ascii="ＭＳ 明朝" w:hAnsi="ＭＳ 明朝"/>
          <w:sz w:val="20"/>
        </w:rPr>
      </w:pPr>
      <w:r w:rsidRPr="00841FC9">
        <w:rPr>
          <w:rFonts w:ascii="ＭＳ 明朝" w:hAnsi="ＭＳ 明朝"/>
          <w:sz w:val="20"/>
        </w:rPr>
        <w:t xml:space="preserve">　対象となります。</w:t>
      </w:r>
    </w:p>
    <w:p w:rsidR="000D7F99" w:rsidRDefault="00A83679" w:rsidP="000D7F99">
      <w:pPr>
        <w:ind w:firstLineChars="100" w:firstLine="200"/>
        <w:rPr>
          <w:rFonts w:ascii="ＭＳ 明朝" w:hAnsi="ＭＳ 明朝"/>
          <w:sz w:val="20"/>
        </w:rPr>
      </w:pPr>
      <w:r>
        <w:rPr>
          <w:rFonts w:ascii="ＭＳ 明朝" w:hAnsi="ＭＳ 明朝" w:hint="eastAsia"/>
          <w:sz w:val="20"/>
        </w:rPr>
        <w:t>ただし</w:t>
      </w:r>
      <w:r w:rsidR="000D7F99">
        <w:rPr>
          <w:rFonts w:ascii="ＭＳ 明朝" w:hAnsi="ＭＳ 明朝"/>
          <w:sz w:val="20"/>
        </w:rPr>
        <w:t>、</w:t>
      </w:r>
      <w:r w:rsidR="001C2249">
        <w:rPr>
          <w:rFonts w:ascii="ＭＳ 明朝" w:hAnsi="ＭＳ 明朝" w:hint="eastAsia"/>
          <w:sz w:val="20"/>
        </w:rPr>
        <w:t>経費、区域</w:t>
      </w:r>
      <w:r w:rsidR="00992C43">
        <w:rPr>
          <w:rFonts w:ascii="ＭＳ 明朝" w:hAnsi="ＭＳ 明朝" w:hint="eastAsia"/>
          <w:sz w:val="20"/>
        </w:rPr>
        <w:t>等</w:t>
      </w:r>
      <w:r w:rsidR="001C2249">
        <w:rPr>
          <w:rFonts w:ascii="ＭＳ 明朝" w:hAnsi="ＭＳ 明朝" w:hint="eastAsia"/>
          <w:sz w:val="20"/>
        </w:rPr>
        <w:t>について</w:t>
      </w:r>
      <w:r>
        <w:rPr>
          <w:rFonts w:ascii="ＭＳ 明朝" w:hAnsi="ＭＳ 明朝"/>
          <w:sz w:val="20"/>
        </w:rPr>
        <w:t>他の補助事業</w:t>
      </w:r>
      <w:r>
        <w:rPr>
          <w:rFonts w:ascii="ＭＳ 明朝" w:hAnsi="ＭＳ 明朝" w:hint="eastAsia"/>
          <w:sz w:val="20"/>
        </w:rPr>
        <w:t>と</w:t>
      </w:r>
      <w:r w:rsidR="00B40625">
        <w:rPr>
          <w:rFonts w:ascii="ＭＳ 明朝" w:hAnsi="ＭＳ 明朝"/>
          <w:sz w:val="20"/>
        </w:rPr>
        <w:t>の重複は</w:t>
      </w:r>
      <w:r w:rsidR="00B40625">
        <w:rPr>
          <w:rFonts w:ascii="ＭＳ 明朝" w:hAnsi="ＭＳ 明朝" w:hint="eastAsia"/>
          <w:sz w:val="20"/>
        </w:rPr>
        <w:t>できません</w:t>
      </w:r>
      <w:r w:rsidR="000D7F99" w:rsidRPr="00841FC9">
        <w:rPr>
          <w:rFonts w:ascii="ＭＳ 明朝" w:hAnsi="ＭＳ 明朝"/>
          <w:sz w:val="20"/>
        </w:rPr>
        <w:t>。</w:t>
      </w:r>
    </w:p>
    <w:p w:rsidR="00FC06E0" w:rsidRPr="00B40625" w:rsidRDefault="00FC06E0" w:rsidP="000D7F99">
      <w:pPr>
        <w:rPr>
          <w:rFonts w:ascii="ＭＳ 明朝" w:hAnsi="ＭＳ 明朝"/>
          <w:sz w:val="20"/>
        </w:rPr>
      </w:pPr>
    </w:p>
    <w:p w:rsidR="000D7F99" w:rsidRDefault="000D7F99" w:rsidP="000D7F99">
      <w:pPr>
        <w:rPr>
          <w:rFonts w:ascii="ＭＳ 明朝" w:hAnsi="ＭＳ 明朝"/>
          <w:sz w:val="20"/>
        </w:rPr>
      </w:pPr>
      <w:r>
        <w:rPr>
          <w:rFonts w:ascii="ＭＳ 明朝" w:hAnsi="ＭＳ 明朝" w:hint="eastAsia"/>
          <w:sz w:val="20"/>
        </w:rPr>
        <w:t>②　対象経費は？</w:t>
      </w:r>
    </w:p>
    <w:p w:rsidR="000D7F99" w:rsidRDefault="00992C43" w:rsidP="00BE534F">
      <w:pPr>
        <w:rPr>
          <w:rFonts w:ascii="ＭＳ 明朝" w:hAnsi="ＭＳ 明朝"/>
          <w:sz w:val="20"/>
        </w:rPr>
      </w:pPr>
      <w:r>
        <w:rPr>
          <w:rFonts w:ascii="ＭＳ 明朝" w:hAnsi="ＭＳ 明朝" w:hint="eastAsia"/>
          <w:sz w:val="20"/>
        </w:rPr>
        <w:t xml:space="preserve">　森林調査、伐倒</w:t>
      </w:r>
      <w:r w:rsidR="00A83679">
        <w:rPr>
          <w:rFonts w:ascii="ＭＳ 明朝" w:hAnsi="ＭＳ 明朝" w:hint="eastAsia"/>
          <w:sz w:val="20"/>
        </w:rPr>
        <w:t>、</w:t>
      </w:r>
      <w:r w:rsidR="000D7F99">
        <w:rPr>
          <w:rFonts w:ascii="ＭＳ 明朝" w:hAnsi="ＭＳ 明朝" w:hint="eastAsia"/>
          <w:sz w:val="20"/>
        </w:rPr>
        <w:t>造材、</w:t>
      </w:r>
      <w:r>
        <w:rPr>
          <w:rFonts w:ascii="ＭＳ 明朝" w:hAnsi="ＭＳ 明朝" w:hint="eastAsia"/>
          <w:sz w:val="20"/>
        </w:rPr>
        <w:t>仕分け、積み込み、森林作業道整備、</w:t>
      </w:r>
      <w:r w:rsidR="000D7F99">
        <w:rPr>
          <w:rFonts w:ascii="ＭＳ 明朝" w:hAnsi="ＭＳ 明朝" w:hint="eastAsia"/>
          <w:sz w:val="20"/>
        </w:rPr>
        <w:t>運材</w:t>
      </w:r>
      <w:r>
        <w:rPr>
          <w:rFonts w:ascii="ＭＳ 明朝" w:hAnsi="ＭＳ 明朝" w:hint="eastAsia"/>
          <w:sz w:val="20"/>
        </w:rPr>
        <w:t>等</w:t>
      </w:r>
      <w:r w:rsidR="000D7F99">
        <w:rPr>
          <w:rFonts w:ascii="ＭＳ 明朝" w:hAnsi="ＭＳ 明朝" w:hint="eastAsia"/>
          <w:sz w:val="20"/>
        </w:rPr>
        <w:t>の経費を対象とします。</w:t>
      </w:r>
      <w:r w:rsidR="003916E7">
        <w:rPr>
          <w:rFonts w:ascii="ＭＳ 明朝" w:hAnsi="ＭＳ 明朝" w:hint="eastAsia"/>
          <w:sz w:val="20"/>
        </w:rPr>
        <w:t>ただし、</w:t>
      </w:r>
      <w:r w:rsidR="00BE534F">
        <w:rPr>
          <w:rFonts w:ascii="ＭＳ 明朝" w:hAnsi="ＭＳ 明朝" w:hint="eastAsia"/>
          <w:sz w:val="20"/>
        </w:rPr>
        <w:t>他の補助事業と重複は出来ないため</w:t>
      </w:r>
      <w:r w:rsidR="000D7F99">
        <w:rPr>
          <w:rFonts w:ascii="ＭＳ 明朝" w:hAnsi="ＭＳ 明朝" w:hint="eastAsia"/>
          <w:sz w:val="20"/>
        </w:rPr>
        <w:t>、注意願います。</w:t>
      </w:r>
    </w:p>
    <w:p w:rsidR="000E5270" w:rsidRDefault="000D7F99" w:rsidP="00B40625">
      <w:pPr>
        <w:rPr>
          <w:rFonts w:ascii="ＭＳ 明朝" w:hAnsi="ＭＳ 明朝"/>
          <w:sz w:val="20"/>
        </w:rPr>
      </w:pPr>
      <w:r>
        <w:rPr>
          <w:rFonts w:ascii="ＭＳ 明朝" w:hAnsi="ＭＳ 明朝" w:hint="eastAsia"/>
          <w:sz w:val="20"/>
        </w:rPr>
        <w:t xml:space="preserve">　また、着手届以前に実施した経費は認められないため、併せて注意願います。</w:t>
      </w:r>
    </w:p>
    <w:p w:rsidR="00630D31" w:rsidRDefault="00630D31" w:rsidP="00B40625">
      <w:pPr>
        <w:rPr>
          <w:rFonts w:ascii="ＭＳ 明朝" w:hAnsi="ＭＳ 明朝" w:hint="eastAsia"/>
          <w:sz w:val="20"/>
        </w:rPr>
      </w:pPr>
    </w:p>
    <w:p w:rsidR="000E5270" w:rsidRDefault="00C97D10" w:rsidP="00B40625">
      <w:pPr>
        <w:rPr>
          <w:rFonts w:ascii="ＭＳ 明朝" w:hAnsi="ＭＳ 明朝"/>
          <w:sz w:val="20"/>
        </w:rPr>
      </w:pPr>
      <w:r>
        <w:rPr>
          <w:rFonts w:ascii="ＭＳ 明朝" w:hAnsi="ＭＳ 明朝" w:hint="eastAsia"/>
          <w:sz w:val="20"/>
        </w:rPr>
        <w:t>③</w:t>
      </w:r>
      <w:r w:rsidR="000E5270">
        <w:rPr>
          <w:rFonts w:ascii="ＭＳ 明朝" w:hAnsi="ＭＳ 明朝" w:hint="eastAsia"/>
          <w:sz w:val="20"/>
        </w:rPr>
        <w:t xml:space="preserve">　</w:t>
      </w:r>
      <w:r w:rsidR="000E5270" w:rsidRPr="000E5270">
        <w:rPr>
          <w:rFonts w:ascii="ＭＳ 明朝" w:hAnsi="ＭＳ 明朝" w:hint="eastAsia"/>
          <w:sz w:val="20"/>
        </w:rPr>
        <w:t>人件費の算定方法は</w:t>
      </w:r>
      <w:r w:rsidR="000E5270">
        <w:rPr>
          <w:rFonts w:ascii="ＭＳ 明朝" w:hAnsi="ＭＳ 明朝" w:hint="eastAsia"/>
          <w:sz w:val="20"/>
        </w:rPr>
        <w:t>？</w:t>
      </w:r>
      <w:bookmarkStart w:id="0" w:name="_GoBack"/>
      <w:bookmarkEnd w:id="0"/>
    </w:p>
    <w:p w:rsidR="000E5270" w:rsidRDefault="000E5270" w:rsidP="000E5270">
      <w:pPr>
        <w:ind w:firstLineChars="100" w:firstLine="200"/>
        <w:rPr>
          <w:rFonts w:ascii="ＭＳ 明朝" w:hAnsi="ＭＳ 明朝"/>
          <w:sz w:val="20"/>
        </w:rPr>
      </w:pPr>
      <w:r w:rsidRPr="000E5270">
        <w:rPr>
          <w:rFonts w:ascii="ＭＳ 明朝" w:hAnsi="ＭＳ 明朝" w:hint="eastAsia"/>
          <w:sz w:val="20"/>
        </w:rPr>
        <w:t>別紙「補助事業等の実施に要する人件費の算定等の適正化について」により算定し、実績報告書に根拠資料を添付して報告してください。</w:t>
      </w:r>
    </w:p>
    <w:p w:rsidR="00FA46E8" w:rsidRDefault="00FA46E8" w:rsidP="00630D31">
      <w:pPr>
        <w:rPr>
          <w:rFonts w:ascii="ＭＳ 明朝" w:hAnsi="ＭＳ 明朝"/>
          <w:sz w:val="20"/>
        </w:rPr>
      </w:pPr>
    </w:p>
    <w:p w:rsidR="00FA46E8" w:rsidRDefault="00C97D10" w:rsidP="00027869">
      <w:pPr>
        <w:rPr>
          <w:rFonts w:ascii="ＭＳ 明朝" w:hAnsi="ＭＳ 明朝"/>
          <w:sz w:val="20"/>
        </w:rPr>
      </w:pPr>
      <w:r>
        <w:rPr>
          <w:rFonts w:ascii="ＭＳ 明朝" w:hAnsi="ＭＳ 明朝" w:hint="eastAsia"/>
          <w:sz w:val="20"/>
        </w:rPr>
        <w:t>④</w:t>
      </w:r>
      <w:r w:rsidR="0002679E">
        <w:rPr>
          <w:rFonts w:ascii="ＭＳ 明朝" w:hAnsi="ＭＳ 明朝" w:hint="eastAsia"/>
          <w:sz w:val="20"/>
        </w:rPr>
        <w:t xml:space="preserve">　原木市場に搬出した広葉樹</w:t>
      </w:r>
      <w:r w:rsidR="00BE534F">
        <w:rPr>
          <w:rFonts w:ascii="ＭＳ 明朝" w:hAnsi="ＭＳ 明朝" w:hint="eastAsia"/>
          <w:sz w:val="20"/>
        </w:rPr>
        <w:t>は事業量の対象となる</w:t>
      </w:r>
      <w:r w:rsidR="00FA46E8">
        <w:rPr>
          <w:rFonts w:ascii="ＭＳ 明朝" w:hAnsi="ＭＳ 明朝" w:hint="eastAsia"/>
          <w:sz w:val="20"/>
        </w:rPr>
        <w:t>のか</w:t>
      </w:r>
      <w:r w:rsidR="00FA46E8">
        <w:rPr>
          <w:rFonts w:ascii="ＭＳ 明朝" w:hAnsi="ＭＳ 明朝" w:hint="eastAsia"/>
          <w:sz w:val="20"/>
        </w:rPr>
        <w:t>?</w:t>
      </w:r>
    </w:p>
    <w:p w:rsidR="00FA46E8" w:rsidRPr="00027869" w:rsidRDefault="00FA46E8" w:rsidP="00027869">
      <w:pPr>
        <w:rPr>
          <w:rFonts w:ascii="ＭＳ 明朝" w:hAnsi="ＭＳ 明朝"/>
          <w:sz w:val="20"/>
        </w:rPr>
      </w:pPr>
      <w:r>
        <w:rPr>
          <w:rFonts w:ascii="ＭＳ 明朝" w:hAnsi="ＭＳ 明朝" w:hint="eastAsia"/>
          <w:sz w:val="20"/>
        </w:rPr>
        <w:t xml:space="preserve">　市場から先の売り先が確認できないため、対象となりません。</w:t>
      </w:r>
    </w:p>
    <w:p w:rsidR="00E924B4" w:rsidRDefault="00E924B4" w:rsidP="009069B4">
      <w:pPr>
        <w:jc w:val="left"/>
        <w:rPr>
          <w:rFonts w:ascii="ＭＳ 明朝" w:eastAsia="ＭＳ 明朝" w:hAnsi="ＭＳ 明朝"/>
          <w:b/>
          <w:szCs w:val="21"/>
        </w:rPr>
      </w:pPr>
    </w:p>
    <w:p w:rsidR="00BE534F" w:rsidRDefault="00BE534F" w:rsidP="009069B4">
      <w:pPr>
        <w:jc w:val="left"/>
        <w:rPr>
          <w:rFonts w:ascii="ＭＳ 明朝" w:eastAsia="ＭＳ 明朝" w:hAnsi="ＭＳ 明朝"/>
          <w:b/>
          <w:szCs w:val="21"/>
        </w:rPr>
      </w:pPr>
    </w:p>
    <w:p w:rsidR="00BE534F" w:rsidRDefault="00BE534F" w:rsidP="009069B4">
      <w:pPr>
        <w:jc w:val="left"/>
        <w:rPr>
          <w:rFonts w:ascii="ＭＳ 明朝" w:eastAsia="ＭＳ 明朝" w:hAnsi="ＭＳ 明朝"/>
          <w:b/>
          <w:szCs w:val="21"/>
        </w:rPr>
      </w:pPr>
    </w:p>
    <w:p w:rsidR="00630D31" w:rsidRDefault="00630D31" w:rsidP="009069B4">
      <w:pPr>
        <w:jc w:val="left"/>
        <w:rPr>
          <w:rFonts w:ascii="ＭＳ 明朝" w:eastAsia="ＭＳ 明朝" w:hAnsi="ＭＳ 明朝"/>
          <w:b/>
          <w:szCs w:val="21"/>
        </w:rPr>
      </w:pPr>
    </w:p>
    <w:p w:rsidR="00630D31" w:rsidRDefault="00630D31" w:rsidP="009069B4">
      <w:pPr>
        <w:jc w:val="left"/>
        <w:rPr>
          <w:rFonts w:ascii="ＭＳ 明朝" w:eastAsia="ＭＳ 明朝" w:hAnsi="ＭＳ 明朝"/>
          <w:b/>
          <w:szCs w:val="21"/>
        </w:rPr>
      </w:pPr>
    </w:p>
    <w:p w:rsidR="00630D31" w:rsidRDefault="00630D31" w:rsidP="009069B4">
      <w:pPr>
        <w:jc w:val="left"/>
        <w:rPr>
          <w:rFonts w:ascii="ＭＳ 明朝" w:eastAsia="ＭＳ 明朝" w:hAnsi="ＭＳ 明朝"/>
          <w:b/>
          <w:szCs w:val="21"/>
        </w:rPr>
      </w:pPr>
    </w:p>
    <w:p w:rsidR="00630D31" w:rsidRDefault="00630D31" w:rsidP="009069B4">
      <w:pPr>
        <w:jc w:val="left"/>
        <w:rPr>
          <w:rFonts w:ascii="ＭＳ 明朝" w:eastAsia="ＭＳ 明朝" w:hAnsi="ＭＳ 明朝"/>
          <w:b/>
          <w:szCs w:val="21"/>
        </w:rPr>
      </w:pPr>
    </w:p>
    <w:p w:rsidR="00630D31" w:rsidRDefault="00630D31" w:rsidP="009069B4">
      <w:pPr>
        <w:jc w:val="left"/>
        <w:rPr>
          <w:rFonts w:ascii="ＭＳ 明朝" w:eastAsia="ＭＳ 明朝" w:hAnsi="ＭＳ 明朝"/>
          <w:b/>
          <w:szCs w:val="21"/>
        </w:rPr>
      </w:pPr>
    </w:p>
    <w:p w:rsidR="00630D31" w:rsidRDefault="00630D31" w:rsidP="009069B4">
      <w:pPr>
        <w:jc w:val="left"/>
        <w:rPr>
          <w:rFonts w:ascii="ＭＳ 明朝" w:eastAsia="ＭＳ 明朝" w:hAnsi="ＭＳ 明朝"/>
          <w:b/>
          <w:szCs w:val="21"/>
        </w:rPr>
      </w:pPr>
    </w:p>
    <w:p w:rsidR="00630D31" w:rsidRDefault="00630D31" w:rsidP="009069B4">
      <w:pPr>
        <w:jc w:val="left"/>
        <w:rPr>
          <w:rFonts w:ascii="ＭＳ 明朝" w:eastAsia="ＭＳ 明朝" w:hAnsi="ＭＳ 明朝"/>
          <w:b/>
          <w:szCs w:val="21"/>
        </w:rPr>
      </w:pPr>
    </w:p>
    <w:p w:rsidR="00630D31" w:rsidRDefault="00630D31" w:rsidP="009069B4">
      <w:pPr>
        <w:jc w:val="left"/>
        <w:rPr>
          <w:rFonts w:ascii="ＭＳ 明朝" w:eastAsia="ＭＳ 明朝" w:hAnsi="ＭＳ 明朝"/>
          <w:b/>
          <w:szCs w:val="21"/>
        </w:rPr>
      </w:pPr>
    </w:p>
    <w:p w:rsidR="00630D31" w:rsidRDefault="00630D31" w:rsidP="009069B4">
      <w:pPr>
        <w:jc w:val="left"/>
        <w:rPr>
          <w:rFonts w:ascii="ＭＳ 明朝" w:eastAsia="ＭＳ 明朝" w:hAnsi="ＭＳ 明朝"/>
          <w:b/>
          <w:szCs w:val="21"/>
        </w:rPr>
      </w:pPr>
    </w:p>
    <w:p w:rsidR="00630D31" w:rsidRDefault="00630D31" w:rsidP="009069B4">
      <w:pPr>
        <w:jc w:val="left"/>
        <w:rPr>
          <w:rFonts w:ascii="ＭＳ 明朝" w:eastAsia="ＭＳ 明朝" w:hAnsi="ＭＳ 明朝"/>
          <w:b/>
          <w:szCs w:val="21"/>
        </w:rPr>
      </w:pPr>
    </w:p>
    <w:p w:rsidR="00630D31" w:rsidRDefault="00630D31" w:rsidP="009069B4">
      <w:pPr>
        <w:jc w:val="left"/>
        <w:rPr>
          <w:rFonts w:ascii="ＭＳ 明朝" w:eastAsia="ＭＳ 明朝" w:hAnsi="ＭＳ 明朝"/>
          <w:b/>
          <w:szCs w:val="21"/>
        </w:rPr>
      </w:pPr>
    </w:p>
    <w:p w:rsidR="00630D31" w:rsidRDefault="00630D31" w:rsidP="009069B4">
      <w:pPr>
        <w:jc w:val="left"/>
        <w:rPr>
          <w:rFonts w:ascii="ＭＳ 明朝" w:eastAsia="ＭＳ 明朝" w:hAnsi="ＭＳ 明朝"/>
          <w:b/>
          <w:szCs w:val="21"/>
        </w:rPr>
      </w:pPr>
    </w:p>
    <w:p w:rsidR="00630D31" w:rsidRPr="00FA46E8" w:rsidRDefault="00630D31" w:rsidP="009069B4">
      <w:pPr>
        <w:jc w:val="left"/>
        <w:rPr>
          <w:rFonts w:ascii="ＭＳ 明朝" w:eastAsia="ＭＳ 明朝" w:hAnsi="ＭＳ 明朝" w:hint="eastAsia"/>
          <w:b/>
          <w:szCs w:val="21"/>
        </w:rPr>
      </w:pPr>
    </w:p>
    <w:p w:rsidR="00E924B4" w:rsidRDefault="00E924B4" w:rsidP="009069B4">
      <w:pPr>
        <w:jc w:val="left"/>
        <w:rPr>
          <w:rFonts w:ascii="ＭＳ 明朝" w:eastAsia="ＭＳ 明朝" w:hAnsi="ＭＳ 明朝"/>
          <w:b/>
          <w:szCs w:val="21"/>
        </w:rPr>
      </w:pPr>
    </w:p>
    <w:p w:rsidR="00FA46E8" w:rsidRDefault="00FA46E8" w:rsidP="009069B4">
      <w:pPr>
        <w:jc w:val="left"/>
        <w:rPr>
          <w:rFonts w:ascii="ＭＳ 明朝" w:eastAsia="ＭＳ 明朝" w:hAnsi="ＭＳ 明朝"/>
          <w:b/>
          <w:szCs w:val="21"/>
        </w:rPr>
      </w:pPr>
    </w:p>
    <w:p w:rsidR="00414C5A" w:rsidRDefault="00414C5A" w:rsidP="005C2CB7">
      <w:pPr>
        <w:jc w:val="left"/>
        <w:rPr>
          <w:rFonts w:ascii="ＭＳ ゴシック" w:eastAsia="ＭＳ ゴシック" w:hAnsi="ＭＳ ゴシック"/>
        </w:rPr>
      </w:pPr>
    </w:p>
    <w:p w:rsidR="00992C43" w:rsidRDefault="00992C43" w:rsidP="005C2CB7">
      <w:pPr>
        <w:jc w:val="left"/>
        <w:rPr>
          <w:rFonts w:ascii="ＭＳ ゴシック" w:eastAsia="ＭＳ ゴシック" w:hAnsi="ＭＳ ゴシック"/>
        </w:rPr>
      </w:pPr>
    </w:p>
    <w:p w:rsidR="005C2CB7" w:rsidRPr="005C2CB7" w:rsidRDefault="005C2CB7" w:rsidP="005C2CB7">
      <w:pPr>
        <w:jc w:val="left"/>
        <w:rPr>
          <w:rFonts w:ascii="ＭＳ ゴシック" w:eastAsia="ＭＳ ゴシック" w:hAnsi="ＭＳ ゴシック"/>
        </w:rPr>
      </w:pPr>
      <w:r w:rsidRPr="005C2CB7">
        <w:rPr>
          <w:rFonts w:ascii="ＭＳ ゴシック" w:eastAsia="ＭＳ ゴシック" w:hAnsi="ＭＳ ゴシック" w:hint="eastAsia"/>
        </w:rPr>
        <w:t>別紙</w:t>
      </w:r>
    </w:p>
    <w:p w:rsidR="005C2CB7" w:rsidRPr="00B94444" w:rsidRDefault="005C2CB7" w:rsidP="005C2CB7">
      <w:pPr>
        <w:jc w:val="center"/>
        <w:rPr>
          <w:rFonts w:ascii="ＭＳ ゴシック" w:eastAsia="ＭＳ ゴシック" w:hAnsi="ＭＳ ゴシック"/>
          <w:sz w:val="24"/>
        </w:rPr>
      </w:pPr>
      <w:r w:rsidRPr="00B94444">
        <w:rPr>
          <w:rFonts w:ascii="ＭＳ ゴシック" w:eastAsia="ＭＳ ゴシック" w:hAnsi="ＭＳ ゴシック" w:hint="eastAsia"/>
          <w:sz w:val="24"/>
        </w:rPr>
        <w:t>補助事業の実施に要する人件費の算定等について</w:t>
      </w:r>
    </w:p>
    <w:p w:rsidR="005C2CB7" w:rsidRPr="00FA74A2" w:rsidRDefault="005C2CB7" w:rsidP="005C2CB7">
      <w:pPr>
        <w:rPr>
          <w:rFonts w:ascii="ＭＳ 明朝" w:eastAsia="ＭＳ 明朝" w:hAnsi="ＭＳ 明朝"/>
        </w:rPr>
      </w:pPr>
    </w:p>
    <w:p w:rsidR="005C2CB7" w:rsidRDefault="005C2CB7" w:rsidP="005C2CB7">
      <w:pPr>
        <w:rPr>
          <w:rFonts w:ascii="ＭＳ 明朝" w:eastAsia="ＭＳ 明朝" w:hAnsi="ＭＳ 明朝"/>
        </w:rPr>
      </w:pPr>
    </w:p>
    <w:p w:rsidR="005C2CB7" w:rsidRPr="00B94444" w:rsidRDefault="005C2CB7" w:rsidP="005C2CB7">
      <w:pPr>
        <w:rPr>
          <w:rFonts w:ascii="ＭＳ ゴシック" w:eastAsia="ＭＳ ゴシック" w:hAnsi="ＭＳ ゴシック"/>
        </w:rPr>
      </w:pPr>
      <w:r w:rsidRPr="00B94444">
        <w:rPr>
          <w:rFonts w:ascii="ＭＳ ゴシック" w:eastAsia="ＭＳ ゴシック" w:hAnsi="ＭＳ ゴシック" w:hint="eastAsia"/>
        </w:rPr>
        <w:t>１　人件費の基本的な考え方</w:t>
      </w:r>
    </w:p>
    <w:p w:rsidR="005C2CB7" w:rsidRDefault="005C2CB7" w:rsidP="005C2CB7">
      <w:pPr>
        <w:ind w:left="420" w:hangingChars="200" w:hanging="420"/>
        <w:rPr>
          <w:rFonts w:ascii="ＭＳ 明朝" w:eastAsia="ＭＳ 明朝" w:hAnsi="ＭＳ 明朝"/>
        </w:rPr>
      </w:pPr>
      <w:r>
        <w:rPr>
          <w:rFonts w:ascii="ＭＳ 明朝" w:eastAsia="ＭＳ 明朝" w:hAnsi="ＭＳ 明朝" w:hint="eastAsia"/>
        </w:rPr>
        <w:t>（１）</w:t>
      </w:r>
      <w:r w:rsidRPr="00FA74A2">
        <w:rPr>
          <w:rFonts w:ascii="ＭＳ 明朝" w:eastAsia="ＭＳ 明朝" w:hAnsi="ＭＳ 明朝" w:hint="eastAsia"/>
        </w:rPr>
        <w:t>人件費</w:t>
      </w:r>
      <w:r>
        <w:rPr>
          <w:rFonts w:ascii="ＭＳ 明朝" w:eastAsia="ＭＳ 明朝" w:hAnsi="ＭＳ 明朝" w:hint="eastAsia"/>
        </w:rPr>
        <w:t>と</w:t>
      </w:r>
      <w:r w:rsidRPr="00FA74A2">
        <w:rPr>
          <w:rFonts w:ascii="ＭＳ 明朝" w:eastAsia="ＭＳ 明朝" w:hAnsi="ＭＳ 明朝" w:hint="eastAsia"/>
        </w:rPr>
        <w:t>は、補助事業に従事する者（以下「事業従事者」という。）の作業時間に対する給料</w:t>
      </w:r>
      <w:r>
        <w:rPr>
          <w:rFonts w:ascii="ＭＳ 明朝" w:eastAsia="ＭＳ 明朝" w:hAnsi="ＭＳ 明朝" w:hint="eastAsia"/>
        </w:rPr>
        <w:t>とその他手当（</w:t>
      </w:r>
      <w:r w:rsidRPr="00FA74A2">
        <w:rPr>
          <w:rFonts w:ascii="ＭＳ 明朝" w:eastAsia="ＭＳ 明朝" w:hAnsi="ＭＳ 明朝" w:hint="eastAsia"/>
        </w:rPr>
        <w:t>賞与及び法定福利費</w:t>
      </w:r>
      <w:r>
        <w:rPr>
          <w:rFonts w:ascii="ＭＳ 明朝" w:eastAsia="ＭＳ 明朝" w:hAnsi="ＭＳ 明朝" w:hint="eastAsia"/>
        </w:rPr>
        <w:t>等）</w:t>
      </w:r>
      <w:r w:rsidRPr="00FA74A2">
        <w:rPr>
          <w:rFonts w:ascii="ＭＳ 明朝" w:eastAsia="ＭＳ 明朝" w:hAnsi="ＭＳ 明朝" w:hint="eastAsia"/>
        </w:rPr>
        <w:t>をい</w:t>
      </w:r>
      <w:r>
        <w:rPr>
          <w:rFonts w:ascii="ＭＳ 明朝" w:eastAsia="ＭＳ 明朝" w:hAnsi="ＭＳ 明朝" w:hint="eastAsia"/>
        </w:rPr>
        <w:t>う。</w:t>
      </w:r>
    </w:p>
    <w:p w:rsidR="005C2CB7" w:rsidRDefault="005C2CB7" w:rsidP="005C2CB7">
      <w:pPr>
        <w:ind w:leftChars="200" w:left="420" w:firstLineChars="100" w:firstLine="210"/>
        <w:rPr>
          <w:rFonts w:ascii="ＭＳ 明朝" w:eastAsia="ＭＳ 明朝" w:hAnsi="ＭＳ 明朝"/>
        </w:rPr>
      </w:pPr>
      <w:r w:rsidRPr="00FA74A2">
        <w:rPr>
          <w:rFonts w:ascii="ＭＳ 明朝" w:eastAsia="ＭＳ 明朝" w:hAnsi="ＭＳ 明朝" w:hint="eastAsia"/>
        </w:rPr>
        <w:t>その算定に当たっては、原則として以下の計算式により構成要素ごとに計算する必要がある。</w:t>
      </w:r>
    </w:p>
    <w:p w:rsidR="005C2CB7" w:rsidRDefault="005C2CB7" w:rsidP="005C2CB7">
      <w:pPr>
        <w:ind w:left="420" w:hangingChars="200" w:hanging="420"/>
        <w:rPr>
          <w:rFonts w:ascii="ＭＳ 明朝" w:eastAsia="ＭＳ 明朝" w:hAnsi="ＭＳ 明朝"/>
        </w:rPr>
      </w:pPr>
    </w:p>
    <w:p w:rsidR="005C2CB7" w:rsidRPr="00FA74A2" w:rsidRDefault="005C2CB7" w:rsidP="005C2CB7">
      <w:pPr>
        <w:ind w:firstLineChars="200" w:firstLine="420"/>
        <w:rPr>
          <w:rFonts w:ascii="ＭＳ 明朝" w:eastAsia="ＭＳ 明朝" w:hAnsi="ＭＳ 明朝"/>
          <w:bdr w:val="single" w:sz="4" w:space="0" w:color="auto"/>
        </w:rPr>
      </w:pPr>
      <w:r w:rsidRPr="00FA74A2">
        <w:rPr>
          <w:rFonts w:ascii="ＭＳ 明朝" w:eastAsia="ＭＳ 明朝" w:hAnsi="ＭＳ 明朝" w:hint="eastAsia"/>
          <w:bdr w:val="single" w:sz="4" w:space="0" w:color="auto"/>
        </w:rPr>
        <w:t>人件費＝</w:t>
      </w:r>
      <w:r w:rsidRPr="00FA74A2">
        <w:rPr>
          <w:rFonts w:ascii="ＭＳ 明朝" w:eastAsia="ＭＳ 明朝" w:hAnsi="ＭＳ 明朝"/>
          <w:bdr w:val="single" w:sz="4" w:space="0" w:color="auto"/>
        </w:rPr>
        <w:t xml:space="preserve"> 時間単価</w:t>
      </w:r>
      <w:r w:rsidRPr="00FA74A2">
        <w:rPr>
          <w:rFonts w:ascii="ＭＳ 明朝" w:eastAsia="ＭＳ 明朝" w:hAnsi="ＭＳ 明朝"/>
          <w:bdr w:val="single" w:sz="4" w:space="0" w:color="auto"/>
          <w:vertAlign w:val="superscript"/>
        </w:rPr>
        <w:t>※１</w:t>
      </w:r>
      <w:r w:rsidRPr="00FA74A2">
        <w:rPr>
          <w:rFonts w:ascii="ＭＳ 明朝" w:eastAsia="ＭＳ 明朝" w:hAnsi="ＭＳ 明朝"/>
          <w:bdr w:val="single" w:sz="4" w:space="0" w:color="auto"/>
        </w:rPr>
        <w:t xml:space="preserve"> × 作業時間数</w:t>
      </w:r>
      <w:r w:rsidRPr="00FA74A2">
        <w:rPr>
          <w:rFonts w:ascii="ＭＳ 明朝" w:eastAsia="ＭＳ 明朝" w:hAnsi="ＭＳ 明朝"/>
          <w:bdr w:val="single" w:sz="4" w:space="0" w:color="auto"/>
          <w:vertAlign w:val="superscript"/>
        </w:rPr>
        <w:t>※２</w:t>
      </w:r>
    </w:p>
    <w:p w:rsidR="005C2CB7" w:rsidRPr="00FA74A2" w:rsidRDefault="005C2CB7" w:rsidP="005C2CB7">
      <w:pPr>
        <w:rPr>
          <w:rFonts w:ascii="ＭＳ 明朝" w:eastAsia="ＭＳ 明朝" w:hAnsi="ＭＳ 明朝"/>
        </w:rPr>
      </w:pPr>
    </w:p>
    <w:p w:rsidR="005C2CB7" w:rsidRPr="00FA74A2" w:rsidRDefault="005C2CB7" w:rsidP="005C2CB7">
      <w:pPr>
        <w:ind w:firstLineChars="200" w:firstLine="420"/>
        <w:rPr>
          <w:rFonts w:ascii="ＭＳ 明朝" w:eastAsia="ＭＳ 明朝" w:hAnsi="ＭＳ 明朝"/>
        </w:rPr>
      </w:pPr>
      <w:r w:rsidRPr="00FA74A2">
        <w:rPr>
          <w:rFonts w:ascii="ＭＳ 明朝" w:eastAsia="ＭＳ 明朝" w:hAnsi="ＭＳ 明朝" w:hint="eastAsia"/>
        </w:rPr>
        <w:t>※１</w:t>
      </w:r>
      <w:r>
        <w:rPr>
          <w:rFonts w:ascii="ＭＳ 明朝" w:eastAsia="ＭＳ 明朝" w:hAnsi="ＭＳ 明朝" w:hint="eastAsia"/>
        </w:rPr>
        <w:t xml:space="preserve">　</w:t>
      </w:r>
      <w:r w:rsidRPr="00FA74A2">
        <w:rPr>
          <w:rFonts w:ascii="ＭＳ 明朝" w:eastAsia="ＭＳ 明朝" w:hAnsi="ＭＳ 明朝"/>
        </w:rPr>
        <w:t>時間単価</w:t>
      </w:r>
    </w:p>
    <w:p w:rsidR="005C2CB7" w:rsidRDefault="005C2CB7" w:rsidP="005C2CB7">
      <w:pPr>
        <w:ind w:leftChars="200" w:left="420" w:firstLineChars="300" w:firstLine="630"/>
        <w:rPr>
          <w:rFonts w:ascii="ＭＳ 明朝" w:eastAsia="ＭＳ 明朝" w:hAnsi="ＭＳ 明朝"/>
        </w:rPr>
      </w:pPr>
      <w:r w:rsidRPr="00FA74A2">
        <w:rPr>
          <w:rFonts w:ascii="ＭＳ 明朝" w:eastAsia="ＭＳ 明朝" w:hAnsi="ＭＳ 明朝" w:hint="eastAsia"/>
        </w:rPr>
        <w:t>時間単価については、２に示す実績単価による算定方法により、事業従事者ごとに算出する。</w:t>
      </w:r>
    </w:p>
    <w:p w:rsidR="005C2CB7" w:rsidRPr="00FA74A2" w:rsidRDefault="005C2CB7" w:rsidP="005C2CB7">
      <w:pPr>
        <w:ind w:firstLineChars="200" w:firstLine="420"/>
        <w:rPr>
          <w:rFonts w:ascii="ＭＳ 明朝" w:eastAsia="ＭＳ 明朝" w:hAnsi="ＭＳ 明朝"/>
        </w:rPr>
      </w:pPr>
      <w:r w:rsidRPr="00FA74A2">
        <w:rPr>
          <w:rFonts w:ascii="ＭＳ 明朝" w:eastAsia="ＭＳ 明朝" w:hAnsi="ＭＳ 明朝" w:hint="eastAsia"/>
        </w:rPr>
        <w:t>※２</w:t>
      </w:r>
      <w:r>
        <w:rPr>
          <w:rFonts w:ascii="ＭＳ 明朝" w:eastAsia="ＭＳ 明朝" w:hAnsi="ＭＳ 明朝" w:hint="eastAsia"/>
        </w:rPr>
        <w:t xml:space="preserve">　</w:t>
      </w:r>
      <w:r w:rsidRPr="00FA74A2">
        <w:rPr>
          <w:rFonts w:ascii="ＭＳ 明朝" w:eastAsia="ＭＳ 明朝" w:hAnsi="ＭＳ 明朝"/>
        </w:rPr>
        <w:t>作業時間数</w:t>
      </w:r>
    </w:p>
    <w:p w:rsidR="005C2CB7" w:rsidRPr="00FA74A2" w:rsidRDefault="005C2CB7" w:rsidP="005C2CB7">
      <w:pPr>
        <w:ind w:firstLineChars="500" w:firstLine="1050"/>
        <w:rPr>
          <w:rFonts w:ascii="ＭＳ 明朝" w:eastAsia="ＭＳ 明朝" w:hAnsi="ＭＳ 明朝"/>
        </w:rPr>
      </w:pPr>
      <w:r w:rsidRPr="00FA74A2">
        <w:rPr>
          <w:rFonts w:ascii="ＭＳ 明朝" w:eastAsia="ＭＳ 明朝" w:hAnsi="ＭＳ 明朝" w:hint="eastAsia"/>
        </w:rPr>
        <w:t>①</w:t>
      </w:r>
      <w:r>
        <w:rPr>
          <w:rFonts w:ascii="ＭＳ 明朝" w:eastAsia="ＭＳ 明朝" w:hAnsi="ＭＳ 明朝" w:hint="eastAsia"/>
        </w:rPr>
        <w:t xml:space="preserve">　</w:t>
      </w:r>
      <w:r w:rsidRPr="00FA74A2">
        <w:rPr>
          <w:rFonts w:ascii="ＭＳ 明朝" w:eastAsia="ＭＳ 明朝" w:hAnsi="ＭＳ 明朝"/>
        </w:rPr>
        <w:t>正職員、出向者及び嘱託職員</w:t>
      </w:r>
    </w:p>
    <w:p w:rsidR="005C2CB7" w:rsidRPr="00FA74A2" w:rsidRDefault="005C2CB7" w:rsidP="005C2CB7">
      <w:pPr>
        <w:ind w:leftChars="400" w:left="840" w:firstLineChars="300" w:firstLine="630"/>
        <w:rPr>
          <w:rFonts w:ascii="ＭＳ 明朝" w:eastAsia="ＭＳ 明朝" w:hAnsi="ＭＳ 明朝"/>
        </w:rPr>
      </w:pPr>
      <w:r w:rsidRPr="00FA74A2">
        <w:rPr>
          <w:rFonts w:ascii="ＭＳ 明朝" w:eastAsia="ＭＳ 明朝" w:hAnsi="ＭＳ 明朝" w:hint="eastAsia"/>
        </w:rPr>
        <w:t>直接作業時間数については、当該補助事業等に従事した実績時間のみを計上する。</w:t>
      </w:r>
    </w:p>
    <w:p w:rsidR="005C2CB7" w:rsidRPr="00FA74A2" w:rsidRDefault="005C2CB7" w:rsidP="005C2CB7">
      <w:pPr>
        <w:ind w:firstLineChars="500" w:firstLine="1050"/>
        <w:rPr>
          <w:rFonts w:ascii="ＭＳ 明朝" w:eastAsia="ＭＳ 明朝" w:hAnsi="ＭＳ 明朝"/>
        </w:rPr>
      </w:pPr>
      <w:r w:rsidRPr="00FA74A2">
        <w:rPr>
          <w:rFonts w:ascii="ＭＳ 明朝" w:eastAsia="ＭＳ 明朝" w:hAnsi="ＭＳ 明朝" w:hint="eastAsia"/>
        </w:rPr>
        <w:t>②</w:t>
      </w:r>
      <w:r>
        <w:rPr>
          <w:rFonts w:ascii="ＭＳ 明朝" w:eastAsia="ＭＳ 明朝" w:hAnsi="ＭＳ 明朝" w:hint="eastAsia"/>
        </w:rPr>
        <w:t xml:space="preserve">　</w:t>
      </w:r>
      <w:r w:rsidRPr="00FA74A2">
        <w:rPr>
          <w:rFonts w:ascii="ＭＳ 明朝" w:eastAsia="ＭＳ 明朝" w:hAnsi="ＭＳ 明朝"/>
        </w:rPr>
        <w:t>管理者等</w:t>
      </w:r>
    </w:p>
    <w:p w:rsidR="005C2CB7" w:rsidRPr="00FA74A2" w:rsidRDefault="005C2CB7" w:rsidP="005C2CB7">
      <w:pPr>
        <w:ind w:leftChars="600" w:left="1260" w:firstLineChars="100" w:firstLine="210"/>
        <w:rPr>
          <w:rFonts w:ascii="ＭＳ 明朝" w:eastAsia="ＭＳ 明朝" w:hAnsi="ＭＳ 明朝"/>
        </w:rPr>
      </w:pPr>
      <w:r w:rsidRPr="00FA74A2">
        <w:rPr>
          <w:rFonts w:ascii="ＭＳ 明朝" w:eastAsia="ＭＳ 明朝" w:hAnsi="ＭＳ 明朝" w:hint="eastAsia"/>
        </w:rPr>
        <w:t>管理者等については、原則として、直接作業時間数の算定に当該補助事業等に従事した時間外労働時間（残業、休日出勤等）を含めることはできない。ただし、当該補助事業等のためやむを得ず時間外も業務を要することとなった場合は、直接作業時間数に当該補助事業等に従事した時間外労働時間（残業、休日出勤等）を含めることができる。</w:t>
      </w:r>
    </w:p>
    <w:p w:rsidR="005C2CB7" w:rsidRDefault="005C2CB7" w:rsidP="005C2CB7">
      <w:pPr>
        <w:rPr>
          <w:rFonts w:ascii="ＭＳ 明朝" w:eastAsia="ＭＳ 明朝" w:hAnsi="ＭＳ 明朝"/>
        </w:rPr>
      </w:pPr>
    </w:p>
    <w:p w:rsidR="005C2CB7" w:rsidRPr="00FA74A2" w:rsidRDefault="005C2CB7" w:rsidP="005C2CB7">
      <w:pPr>
        <w:ind w:left="420" w:hangingChars="200" w:hanging="420"/>
        <w:rPr>
          <w:rFonts w:ascii="ＭＳ 明朝" w:eastAsia="ＭＳ 明朝" w:hAnsi="ＭＳ 明朝"/>
        </w:rPr>
      </w:pPr>
      <w:r w:rsidRPr="00FA74A2">
        <w:rPr>
          <w:rFonts w:ascii="ＭＳ 明朝" w:eastAsia="ＭＳ 明朝" w:hAnsi="ＭＳ 明朝" w:hint="eastAsia"/>
        </w:rPr>
        <w:t>（２）事業従事者が一の補助事業等だけに従事することが雇用契約書等により明らかな場合は、当該事業従事者の人件費については、（１）によらず次のいずれかの計算式により算定することができる。</w:t>
      </w:r>
    </w:p>
    <w:p w:rsidR="005C2CB7" w:rsidRDefault="005C2CB7" w:rsidP="005C2CB7">
      <w:pPr>
        <w:rPr>
          <w:rFonts w:ascii="ＭＳ 明朝" w:eastAsia="ＭＳ 明朝" w:hAnsi="ＭＳ 明朝"/>
        </w:rPr>
      </w:pPr>
    </w:p>
    <w:p w:rsidR="005C2CB7" w:rsidRDefault="005C2CB7" w:rsidP="005C2CB7">
      <w:pPr>
        <w:ind w:firstLineChars="200" w:firstLine="420"/>
        <w:rPr>
          <w:rFonts w:ascii="ＭＳ 明朝" w:eastAsia="ＭＳ 明朝" w:hAnsi="ＭＳ 明朝"/>
          <w:bdr w:val="single" w:sz="4" w:space="0" w:color="auto"/>
        </w:rPr>
      </w:pPr>
      <w:r w:rsidRPr="00FA74A2">
        <w:rPr>
          <w:rFonts w:ascii="ＭＳ 明朝" w:eastAsia="ＭＳ 明朝" w:hAnsi="ＭＳ 明朝" w:hint="eastAsia"/>
          <w:bdr w:val="single" w:sz="4" w:space="0" w:color="auto"/>
        </w:rPr>
        <w:t>人件費＝</w:t>
      </w:r>
      <w:r w:rsidRPr="00FA74A2">
        <w:rPr>
          <w:rFonts w:ascii="ＭＳ 明朝" w:eastAsia="ＭＳ 明朝" w:hAnsi="ＭＳ 明朝"/>
          <w:bdr w:val="single" w:sz="4" w:space="0" w:color="auto"/>
        </w:rPr>
        <w:t xml:space="preserve"> 日額単価× 勤務日数</w:t>
      </w:r>
    </w:p>
    <w:p w:rsidR="005C2CB7" w:rsidRPr="00FA74A2" w:rsidRDefault="005C2CB7" w:rsidP="005C2CB7">
      <w:pPr>
        <w:ind w:firstLineChars="200" w:firstLine="420"/>
        <w:rPr>
          <w:rFonts w:ascii="ＭＳ 明朝" w:eastAsia="ＭＳ 明朝" w:hAnsi="ＭＳ 明朝"/>
          <w:bdr w:val="single" w:sz="4" w:space="0" w:color="auto"/>
        </w:rPr>
      </w:pPr>
    </w:p>
    <w:p w:rsidR="005C2CB7" w:rsidRPr="00FA74A2" w:rsidRDefault="005C2CB7" w:rsidP="005C2CB7">
      <w:pPr>
        <w:ind w:firstLineChars="200" w:firstLine="420"/>
        <w:rPr>
          <w:rFonts w:ascii="ＭＳ 明朝" w:eastAsia="ＭＳ 明朝" w:hAnsi="ＭＳ 明朝"/>
          <w:bdr w:val="single" w:sz="4" w:space="0" w:color="auto"/>
        </w:rPr>
      </w:pPr>
      <w:r w:rsidRPr="00FA74A2">
        <w:rPr>
          <w:rFonts w:ascii="ＭＳ 明朝" w:eastAsia="ＭＳ 明朝" w:hAnsi="ＭＳ 明朝" w:hint="eastAsia"/>
          <w:bdr w:val="single" w:sz="4" w:space="0" w:color="auto"/>
        </w:rPr>
        <w:t>人件費＝</w:t>
      </w:r>
      <w:r w:rsidRPr="00FA74A2">
        <w:rPr>
          <w:rFonts w:ascii="ＭＳ 明朝" w:eastAsia="ＭＳ 明朝" w:hAnsi="ＭＳ 明朝"/>
          <w:bdr w:val="single" w:sz="4" w:space="0" w:color="auto"/>
        </w:rPr>
        <w:t xml:space="preserve"> 給与月額× 勤務月数（１月に満たない従事期間は、日</w:t>
      </w:r>
      <w:r w:rsidRPr="00FA74A2">
        <w:rPr>
          <w:rFonts w:ascii="ＭＳ 明朝" w:eastAsia="ＭＳ 明朝" w:hAnsi="ＭＳ 明朝" w:hint="eastAsia"/>
          <w:bdr w:val="single" w:sz="4" w:space="0" w:color="auto"/>
        </w:rPr>
        <w:t>割り計算による。）</w:t>
      </w:r>
    </w:p>
    <w:p w:rsidR="005C2CB7" w:rsidRDefault="005C2CB7" w:rsidP="005C2CB7">
      <w:pPr>
        <w:widowControl/>
        <w:jc w:val="left"/>
        <w:rPr>
          <w:rFonts w:ascii="ＭＳ ゴシック" w:eastAsia="ＭＳ ゴシック" w:hAnsi="ＭＳ ゴシック"/>
        </w:rPr>
      </w:pPr>
    </w:p>
    <w:p w:rsidR="001F085A" w:rsidRDefault="001F085A" w:rsidP="005C2CB7">
      <w:pPr>
        <w:widowControl/>
        <w:jc w:val="left"/>
        <w:rPr>
          <w:rFonts w:ascii="ＭＳ ゴシック" w:eastAsia="ＭＳ ゴシック" w:hAnsi="ＭＳ ゴシック"/>
        </w:rPr>
      </w:pPr>
    </w:p>
    <w:p w:rsidR="005C2CB7" w:rsidRDefault="005C2CB7" w:rsidP="005C2CB7">
      <w:pPr>
        <w:widowControl/>
        <w:jc w:val="left"/>
        <w:rPr>
          <w:rFonts w:ascii="ＭＳ ゴシック" w:eastAsia="ＭＳ ゴシック" w:hAnsi="ＭＳ ゴシック"/>
        </w:rPr>
      </w:pPr>
    </w:p>
    <w:p w:rsidR="005C2CB7" w:rsidRPr="00B94444" w:rsidRDefault="005C2CB7" w:rsidP="005C2CB7">
      <w:pPr>
        <w:widowControl/>
        <w:jc w:val="left"/>
        <w:rPr>
          <w:rFonts w:ascii="ＭＳ ゴシック" w:eastAsia="ＭＳ ゴシック" w:hAnsi="ＭＳ ゴシック"/>
        </w:rPr>
      </w:pPr>
      <w:r w:rsidRPr="00B94444">
        <w:rPr>
          <w:rFonts w:ascii="ＭＳ ゴシック" w:eastAsia="ＭＳ ゴシック" w:hAnsi="ＭＳ ゴシック" w:hint="eastAsia"/>
        </w:rPr>
        <w:lastRenderedPageBreak/>
        <w:t>２　実績単価による算定方法</w:t>
      </w:r>
    </w:p>
    <w:p w:rsidR="005C2CB7" w:rsidRDefault="005C2CB7" w:rsidP="005C2CB7">
      <w:pPr>
        <w:ind w:firstLineChars="200" w:firstLine="420"/>
        <w:rPr>
          <w:rFonts w:ascii="ＭＳ 明朝" w:eastAsia="ＭＳ 明朝" w:hAnsi="ＭＳ 明朝"/>
        </w:rPr>
      </w:pPr>
      <w:r w:rsidRPr="00FA74A2">
        <w:rPr>
          <w:rFonts w:ascii="ＭＳ 明朝" w:eastAsia="ＭＳ 明朝" w:hAnsi="ＭＳ 明朝" w:hint="eastAsia"/>
        </w:rPr>
        <w:t>補助事業等に要する人件費の時間単価は、以下の計算方法により算定する（円未満は切捨て）。</w:t>
      </w:r>
    </w:p>
    <w:p w:rsidR="005C2CB7" w:rsidRPr="00294DAA" w:rsidRDefault="005C2CB7" w:rsidP="005C2CB7">
      <w:pPr>
        <w:ind w:firstLineChars="100" w:firstLine="210"/>
        <w:rPr>
          <w:rFonts w:ascii="ＭＳ 明朝" w:eastAsia="ＭＳ 明朝" w:hAnsi="ＭＳ 明朝"/>
        </w:rPr>
      </w:pPr>
    </w:p>
    <w:p w:rsidR="005C2CB7" w:rsidRDefault="005C2CB7" w:rsidP="005C2CB7">
      <w:pPr>
        <w:rPr>
          <w:rFonts w:ascii="ＭＳ 明朝" w:eastAsia="ＭＳ 明朝" w:hAnsi="ＭＳ 明朝"/>
        </w:rPr>
      </w:pPr>
      <w:r w:rsidRPr="00FA74A2">
        <w:rPr>
          <w:rFonts w:ascii="ＭＳ 明朝" w:eastAsia="ＭＳ 明朝" w:hAnsi="ＭＳ 明朝" w:hint="eastAsia"/>
        </w:rPr>
        <w:t>＜時間単価の算定方法＞</w:t>
      </w:r>
    </w:p>
    <w:tbl>
      <w:tblPr>
        <w:tblStyle w:val="a4"/>
        <w:tblW w:w="0" w:type="auto"/>
        <w:tblLook w:val="04A0" w:firstRow="1" w:lastRow="0" w:firstColumn="1" w:lastColumn="0" w:noHBand="0" w:noVBand="1"/>
      </w:tblPr>
      <w:tblGrid>
        <w:gridCol w:w="8494"/>
      </w:tblGrid>
      <w:tr w:rsidR="005C2CB7" w:rsidTr="0036546C">
        <w:tc>
          <w:tcPr>
            <w:tcW w:w="9736" w:type="dxa"/>
          </w:tcPr>
          <w:p w:rsidR="005C2CB7" w:rsidRDefault="005C2CB7" w:rsidP="0036546C">
            <w:pPr>
              <w:ind w:left="210" w:hangingChars="100" w:hanging="210"/>
              <w:rPr>
                <w:rFonts w:ascii="ＭＳ ゴシック" w:eastAsia="ＭＳ ゴシック" w:hAnsi="ＭＳ ゴシック"/>
              </w:rPr>
            </w:pPr>
            <w:r w:rsidRPr="00294DAA">
              <w:rPr>
                <w:rFonts w:ascii="ＭＳ ゴシック" w:eastAsia="ＭＳ ゴシック" w:hAnsi="ＭＳ ゴシック" w:hint="eastAsia"/>
              </w:rPr>
              <w:t>○　正職員、出向者（給与等を全額交付先で負担している者に限る）及び嘱託職員の人件費時間単価の算定方法</w:t>
            </w:r>
          </w:p>
          <w:p w:rsidR="005C2CB7" w:rsidRPr="00FA74A2" w:rsidRDefault="005C2CB7" w:rsidP="0036546C">
            <w:pPr>
              <w:ind w:firstLineChars="200" w:firstLine="420"/>
              <w:rPr>
                <w:rFonts w:ascii="ＭＳ 明朝" w:eastAsia="ＭＳ 明朝" w:hAnsi="ＭＳ 明朝"/>
              </w:rPr>
            </w:pPr>
            <w:r w:rsidRPr="00FA74A2">
              <w:rPr>
                <w:rFonts w:ascii="ＭＳ 明朝" w:eastAsia="ＭＳ 明朝" w:hAnsi="ＭＳ 明朝" w:hint="eastAsia"/>
              </w:rPr>
              <w:t>原則として下記により算定する。</w:t>
            </w:r>
          </w:p>
          <w:p w:rsidR="005C2CB7" w:rsidRPr="00C52FF2" w:rsidRDefault="005C2CB7" w:rsidP="0036546C">
            <w:pPr>
              <w:ind w:firstLineChars="200" w:firstLine="420"/>
              <w:rPr>
                <w:rFonts w:ascii="ＭＳ 明朝" w:eastAsia="ＭＳ 明朝" w:hAnsi="ＭＳ 明朝"/>
                <w:bdr w:val="single" w:sz="4" w:space="0" w:color="auto"/>
              </w:rPr>
            </w:pPr>
            <w:r w:rsidRPr="00C52FF2">
              <w:rPr>
                <w:rFonts w:ascii="ＭＳ 明朝" w:eastAsia="ＭＳ 明朝" w:hAnsi="ＭＳ 明朝" w:hint="eastAsia"/>
                <w:bdr w:val="single" w:sz="4" w:space="0" w:color="auto"/>
              </w:rPr>
              <w:t>人件費時間単価＝（年間総支給額＋年間法定福利費）÷年間理論総労働時間</w:t>
            </w:r>
          </w:p>
          <w:p w:rsidR="005C2CB7" w:rsidRPr="00FA74A2" w:rsidRDefault="005C2CB7" w:rsidP="0036546C">
            <w:pPr>
              <w:ind w:leftChars="200" w:left="630" w:hangingChars="100" w:hanging="210"/>
              <w:rPr>
                <w:rFonts w:ascii="ＭＳ 明朝" w:eastAsia="ＭＳ 明朝" w:hAnsi="ＭＳ 明朝"/>
              </w:rPr>
            </w:pPr>
            <w:r w:rsidRPr="00FA74A2">
              <w:rPr>
                <w:rFonts w:ascii="ＭＳ 明朝" w:eastAsia="ＭＳ 明朝" w:hAnsi="ＭＳ 明朝" w:hint="eastAsia"/>
              </w:rPr>
              <w:t>・</w:t>
            </w:r>
            <w:r>
              <w:rPr>
                <w:rFonts w:ascii="ＭＳ 明朝" w:eastAsia="ＭＳ 明朝" w:hAnsi="ＭＳ 明朝" w:hint="eastAsia"/>
              </w:rPr>
              <w:t xml:space="preserve">　</w:t>
            </w:r>
            <w:r w:rsidRPr="00FA74A2">
              <w:rPr>
                <w:rFonts w:ascii="ＭＳ 明朝" w:eastAsia="ＭＳ 明朝" w:hAnsi="ＭＳ 明朝" w:hint="eastAsia"/>
              </w:rPr>
              <w:t>年間総支給額及び年間法定福利費の算定根拠は、前年支給実績を用いるものとする。ただし、中途採用、雇用形態の変更等により前年支給実績による算定が困難又は不適当な場合は、別途交付先と協議の上定めるものと</w:t>
            </w:r>
            <w:r>
              <w:rPr>
                <w:rFonts w:ascii="ＭＳ 明朝" w:eastAsia="ＭＳ 明朝" w:hAnsi="ＭＳ 明朝" w:hint="eastAsia"/>
              </w:rPr>
              <w:t>す</w:t>
            </w:r>
            <w:r w:rsidRPr="00FA74A2">
              <w:rPr>
                <w:rFonts w:ascii="ＭＳ 明朝" w:eastAsia="ＭＳ 明朝" w:hAnsi="ＭＳ 明朝" w:hint="eastAsia"/>
              </w:rPr>
              <w:t>る（以下同じ）。</w:t>
            </w:r>
          </w:p>
          <w:p w:rsidR="005C2CB7" w:rsidRPr="00FA74A2" w:rsidRDefault="005C2CB7" w:rsidP="0036546C">
            <w:pPr>
              <w:ind w:leftChars="200" w:left="630" w:hangingChars="100" w:hanging="210"/>
              <w:rPr>
                <w:rFonts w:ascii="ＭＳ 明朝" w:eastAsia="ＭＳ 明朝" w:hAnsi="ＭＳ 明朝"/>
              </w:rPr>
            </w:pPr>
            <w:r w:rsidRPr="00FA74A2">
              <w:rPr>
                <w:rFonts w:ascii="ＭＳ 明朝" w:eastAsia="ＭＳ 明朝" w:hAnsi="ＭＳ 明朝" w:hint="eastAsia"/>
              </w:rPr>
              <w:t>・</w:t>
            </w:r>
            <w:r>
              <w:rPr>
                <w:rFonts w:ascii="ＭＳ 明朝" w:eastAsia="ＭＳ 明朝" w:hAnsi="ＭＳ 明朝" w:hint="eastAsia"/>
              </w:rPr>
              <w:t xml:space="preserve">　</w:t>
            </w:r>
            <w:r w:rsidRPr="00FA74A2">
              <w:rPr>
                <w:rFonts w:ascii="ＭＳ 明朝" w:eastAsia="ＭＳ 明朝" w:hAnsi="ＭＳ 明朝" w:hint="eastAsia"/>
              </w:rPr>
              <w:t>年間総支給額は、給料（基本給等）、諸手当（管理職手当、都市手当、住宅手当、家族手当、通勤手当、期末手当等）及び賞与のうち、補助対象経費とされているものの年間合計額とし、時間外手当及び福利厚生面で補助として支給されているもの（食事手当等）は除外する（以下同じ）。</w:t>
            </w:r>
          </w:p>
          <w:p w:rsidR="005C2CB7" w:rsidRPr="00FA74A2" w:rsidRDefault="005C2CB7" w:rsidP="0036546C">
            <w:pPr>
              <w:ind w:leftChars="200" w:left="630" w:hangingChars="100" w:hanging="210"/>
              <w:rPr>
                <w:rFonts w:ascii="ＭＳ 明朝" w:eastAsia="ＭＳ 明朝" w:hAnsi="ＭＳ 明朝"/>
              </w:rPr>
            </w:pPr>
            <w:r w:rsidRPr="00FA74A2">
              <w:rPr>
                <w:rFonts w:ascii="ＭＳ 明朝" w:eastAsia="ＭＳ 明朝" w:hAnsi="ＭＳ 明朝" w:hint="eastAsia"/>
              </w:rPr>
              <w:t>・</w:t>
            </w:r>
            <w:r>
              <w:rPr>
                <w:rFonts w:ascii="ＭＳ 明朝" w:eastAsia="ＭＳ 明朝" w:hAnsi="ＭＳ 明朝" w:hint="eastAsia"/>
              </w:rPr>
              <w:t xml:space="preserve">　</w:t>
            </w:r>
            <w:r w:rsidRPr="00FA74A2">
              <w:rPr>
                <w:rFonts w:ascii="ＭＳ 明朝" w:eastAsia="ＭＳ 明朝" w:hAnsi="ＭＳ 明朝" w:hint="eastAsia"/>
              </w:rPr>
              <w:t>年間法定福利費は、健康保険料、厚生年金保険料（厚生年金基金の掛金部分を含む）、労働</w:t>
            </w:r>
            <w:r>
              <w:rPr>
                <w:rFonts w:ascii="ＭＳ 明朝" w:eastAsia="ＭＳ 明朝" w:hAnsi="ＭＳ 明朝" w:hint="eastAsia"/>
              </w:rPr>
              <w:t xml:space="preserve">　</w:t>
            </w:r>
            <w:r w:rsidRPr="00FA74A2">
              <w:rPr>
                <w:rFonts w:ascii="ＭＳ 明朝" w:eastAsia="ＭＳ 明朝" w:hAnsi="ＭＳ 明朝" w:hint="eastAsia"/>
              </w:rPr>
              <w:t>保険料、児童手当拠出金、身体障害者雇用納付金、労働基準法の休業補償等の年間事業者負担分のうち、補助対象経費のみを対象とする（以下同じ）。</w:t>
            </w:r>
          </w:p>
          <w:p w:rsidR="005C2CB7" w:rsidRPr="00FA74A2" w:rsidRDefault="005C2CB7" w:rsidP="0036546C">
            <w:pPr>
              <w:ind w:leftChars="200" w:left="630" w:hangingChars="100" w:hanging="210"/>
              <w:rPr>
                <w:rFonts w:ascii="ＭＳ 明朝" w:eastAsia="ＭＳ 明朝" w:hAnsi="ＭＳ 明朝"/>
              </w:rPr>
            </w:pPr>
            <w:r w:rsidRPr="00FA74A2">
              <w:rPr>
                <w:rFonts w:ascii="ＭＳ 明朝" w:eastAsia="ＭＳ 明朝" w:hAnsi="ＭＳ 明朝" w:hint="eastAsia"/>
              </w:rPr>
              <w:t>・</w:t>
            </w:r>
            <w:r>
              <w:rPr>
                <w:rFonts w:ascii="ＭＳ 明朝" w:eastAsia="ＭＳ 明朝" w:hAnsi="ＭＳ 明朝" w:hint="eastAsia"/>
              </w:rPr>
              <w:t xml:space="preserve">　</w:t>
            </w:r>
            <w:r w:rsidRPr="00FA74A2">
              <w:rPr>
                <w:rFonts w:ascii="ＭＳ 明朝" w:eastAsia="ＭＳ 明朝" w:hAnsi="ＭＳ 明朝" w:hint="eastAsia"/>
              </w:rPr>
              <w:t>年間理論総労働時間は、営業カレンダー等から年間所定営業日数を算出し、就業規則等から１日当たりの所定労働時間を算出し、これらを乗じて得た時間とする（以下同じ）。</w:t>
            </w:r>
          </w:p>
          <w:p w:rsidR="005C2CB7" w:rsidRPr="0063500C" w:rsidRDefault="005C2CB7" w:rsidP="0036546C">
            <w:pPr>
              <w:rPr>
                <w:rFonts w:ascii="ＭＳ 明朝" w:eastAsia="ＭＳ 明朝" w:hAnsi="ＭＳ 明朝"/>
              </w:rPr>
            </w:pPr>
          </w:p>
          <w:p w:rsidR="005C2CB7" w:rsidRPr="00294DAA" w:rsidRDefault="005C2CB7" w:rsidP="0036546C">
            <w:pPr>
              <w:rPr>
                <w:rFonts w:ascii="ＭＳ ゴシック" w:eastAsia="ＭＳ ゴシック" w:hAnsi="ＭＳ ゴシック"/>
              </w:rPr>
            </w:pPr>
            <w:r w:rsidRPr="00294DAA">
              <w:rPr>
                <w:rFonts w:ascii="ＭＳ ゴシック" w:eastAsia="ＭＳ ゴシック" w:hAnsi="ＭＳ ゴシック" w:hint="eastAsia"/>
              </w:rPr>
              <w:t>○　出向者（給与等の一部を交付先で負担している者）の時間単価の算定方法</w:t>
            </w:r>
          </w:p>
          <w:p w:rsidR="005C2CB7" w:rsidRDefault="005C2CB7" w:rsidP="0036546C">
            <w:pPr>
              <w:ind w:leftChars="200" w:left="420"/>
              <w:rPr>
                <w:rFonts w:ascii="ＭＳ 明朝" w:eastAsia="ＭＳ 明朝" w:hAnsi="ＭＳ 明朝"/>
              </w:rPr>
            </w:pPr>
            <w:r w:rsidRPr="00FA74A2">
              <w:rPr>
                <w:rFonts w:ascii="ＭＳ 明朝" w:eastAsia="ＭＳ 明朝" w:hAnsi="ＭＳ 明朝" w:hint="eastAsia"/>
              </w:rPr>
              <w:t>出向者（給与等の一部を交付先で負担している者）の時間単価は、原則として下記により算定する。</w:t>
            </w:r>
          </w:p>
          <w:p w:rsidR="005C2CB7" w:rsidRPr="00FA74A2" w:rsidRDefault="005C2CB7" w:rsidP="0036546C">
            <w:pPr>
              <w:ind w:leftChars="200" w:left="420"/>
              <w:rPr>
                <w:rFonts w:ascii="ＭＳ 明朝" w:eastAsia="ＭＳ 明朝" w:hAnsi="ＭＳ 明朝"/>
              </w:rPr>
            </w:pPr>
            <w:r>
              <w:rPr>
                <w:rFonts w:ascii="ＭＳ 明朝" w:eastAsia="ＭＳ 明朝" w:hAnsi="ＭＳ 明朝" w:hint="eastAsia"/>
                <w:noProof/>
              </w:rPr>
              <mc:AlternateContent>
                <mc:Choice Requires="wps">
                  <w:drawing>
                    <wp:inline distT="0" distB="0" distL="0" distR="0" wp14:anchorId="048ED59B" wp14:editId="76A55A52">
                      <wp:extent cx="4886325" cy="571500"/>
                      <wp:effectExtent l="0" t="0" r="28575" b="19050"/>
                      <wp:docPr id="2" name="テキスト ボックス 2"/>
                      <wp:cNvGraphicFramePr/>
                      <a:graphic xmlns:a="http://schemas.openxmlformats.org/drawingml/2006/main">
                        <a:graphicData uri="http://schemas.microsoft.com/office/word/2010/wordprocessingShape">
                          <wps:wsp>
                            <wps:cNvSpPr txBox="1"/>
                            <wps:spPr>
                              <a:xfrm>
                                <a:off x="0" y="0"/>
                                <a:ext cx="4886325" cy="571500"/>
                              </a:xfrm>
                              <a:prstGeom prst="rect">
                                <a:avLst/>
                              </a:prstGeom>
                              <a:solidFill>
                                <a:schemeClr val="lt1"/>
                              </a:solidFill>
                              <a:ln w="6350">
                                <a:solidFill>
                                  <a:prstClr val="black"/>
                                </a:solidFill>
                              </a:ln>
                            </wps:spPr>
                            <wps:txbx>
                              <w:txbxContent>
                                <w:p w:rsidR="005C2CB7" w:rsidRDefault="005C2CB7" w:rsidP="005C2CB7">
                                  <w:pPr>
                                    <w:ind w:left="1680" w:hangingChars="800" w:hanging="1680"/>
                                    <w:rPr>
                                      <w:rFonts w:ascii="ＭＳ 明朝" w:eastAsia="ＭＳ 明朝" w:hAnsi="ＭＳ 明朝"/>
                                    </w:rPr>
                                  </w:pPr>
                                  <w:r w:rsidRPr="00294DAA">
                                    <w:rPr>
                                      <w:rFonts w:ascii="ＭＳ 明朝" w:eastAsia="ＭＳ 明朝" w:hAnsi="ＭＳ 明朝" w:hint="eastAsia"/>
                                    </w:rPr>
                                    <w:t>人件費時間単価＝交付先が負担する（した）（年間総支給額＋年間法定福利費）</w:t>
                                  </w:r>
                                </w:p>
                                <w:p w:rsidR="005C2CB7" w:rsidRPr="00294DAA" w:rsidRDefault="005C2CB7" w:rsidP="005C2CB7">
                                  <w:pPr>
                                    <w:ind w:leftChars="800" w:left="1680"/>
                                    <w:rPr>
                                      <w:rFonts w:ascii="ＭＳ 明朝" w:eastAsia="ＭＳ 明朝" w:hAnsi="ＭＳ 明朝"/>
                                    </w:rPr>
                                  </w:pPr>
                                  <w:r w:rsidRPr="00294DAA">
                                    <w:rPr>
                                      <w:rFonts w:ascii="ＭＳ 明朝" w:eastAsia="ＭＳ 明朝" w:hAnsi="ＭＳ 明朝" w:hint="eastAsia"/>
                                    </w:rPr>
                                    <w:t>÷年間理論総労働時間</w:t>
                                  </w:r>
                                </w:p>
                                <w:p w:rsidR="005C2CB7" w:rsidRPr="00294DAA" w:rsidRDefault="005C2CB7" w:rsidP="005C2C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48ED59B" id="テキスト ボックス 2" o:spid="_x0000_s1027" type="#_x0000_t202" style="width:384.7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" fillcolor="white [3201]" strokeweight=".5pt">
                      <v:textbox>
                        <w:txbxContent>
                          <w:p w:rsidR="005C2CB7" w:rsidRDefault="005C2CB7" w:rsidP="005C2CB7">
                            <w:pPr>
                              <w:ind w:left="1680" w:hangingChars="800" w:hanging="1680"/>
                              <w:rPr>
                                <w:rFonts w:ascii="ＭＳ 明朝" w:eastAsia="ＭＳ 明朝" w:hAnsi="ＭＳ 明朝"/>
                              </w:rPr>
                            </w:pPr>
                            <w:r w:rsidRPr="00294DAA">
                              <w:rPr>
                                <w:rFonts w:ascii="ＭＳ 明朝" w:eastAsia="ＭＳ 明朝" w:hAnsi="ＭＳ 明朝" w:hint="eastAsia"/>
                              </w:rPr>
                              <w:t>人件費時間単価＝交付先が負担する（した）（年間総支給額＋年間法定福利費）</w:t>
                            </w:r>
                          </w:p>
                          <w:p w:rsidR="005C2CB7" w:rsidRPr="00294DAA" w:rsidRDefault="005C2CB7" w:rsidP="005C2CB7">
                            <w:pPr>
                              <w:ind w:leftChars="800" w:left="1680"/>
                              <w:rPr>
                                <w:rFonts w:ascii="ＭＳ 明朝" w:eastAsia="ＭＳ 明朝" w:hAnsi="ＭＳ 明朝"/>
                              </w:rPr>
                            </w:pPr>
                            <w:r w:rsidRPr="00294DAA">
                              <w:rPr>
                                <w:rFonts w:ascii="ＭＳ 明朝" w:eastAsia="ＭＳ 明朝" w:hAnsi="ＭＳ 明朝" w:hint="eastAsia"/>
                              </w:rPr>
                              <w:t>÷年間理論総労働時間</w:t>
                            </w:r>
                          </w:p>
                          <w:p w:rsidR="005C2CB7" w:rsidRPr="00294DAA" w:rsidRDefault="005C2CB7" w:rsidP="005C2CB7"/>
                        </w:txbxContent>
                      </v:textbox>
                      <w10:anchorlock/>
                    </v:shape>
                  </w:pict>
                </mc:Fallback>
              </mc:AlternateContent>
            </w:r>
          </w:p>
          <w:p w:rsidR="005C2CB7" w:rsidRPr="00FA74A2" w:rsidRDefault="005C2CB7" w:rsidP="0036546C">
            <w:pPr>
              <w:ind w:leftChars="200" w:left="630" w:hangingChars="100" w:hanging="210"/>
              <w:rPr>
                <w:rFonts w:ascii="ＭＳ 明朝" w:eastAsia="ＭＳ 明朝" w:hAnsi="ＭＳ 明朝"/>
              </w:rPr>
            </w:pPr>
            <w:r w:rsidRPr="00FA74A2">
              <w:rPr>
                <w:rFonts w:ascii="ＭＳ 明朝" w:eastAsia="ＭＳ 明朝" w:hAnsi="ＭＳ 明朝" w:hint="eastAsia"/>
              </w:rPr>
              <w:t>・</w:t>
            </w:r>
            <w:r>
              <w:rPr>
                <w:rFonts w:ascii="ＭＳ 明朝" w:eastAsia="ＭＳ 明朝" w:hAnsi="ＭＳ 明朝" w:hint="eastAsia"/>
              </w:rPr>
              <w:t xml:space="preserve">　</w:t>
            </w:r>
            <w:r w:rsidRPr="00FA74A2">
              <w:rPr>
                <w:rFonts w:ascii="ＭＳ 明朝" w:eastAsia="ＭＳ 明朝" w:hAnsi="ＭＳ 明朝" w:hint="eastAsia"/>
              </w:rPr>
              <w:t>事業従事者が出向者である場合の人件費の精算に当たっては、当該事業従事者に対する給与等が交付先以外（出向元等）から支給されているかどうか確認するとともに、上記計算式の年間総支給額及び年間法定福利費は、交付先が負担した額しか計上できないことに注意する。</w:t>
            </w:r>
          </w:p>
          <w:p w:rsidR="005C2CB7" w:rsidRPr="00294DAA" w:rsidRDefault="005C2CB7" w:rsidP="0036546C">
            <w:pPr>
              <w:rPr>
                <w:rFonts w:ascii="ＭＳ 明朝" w:eastAsia="ＭＳ 明朝" w:hAnsi="ＭＳ 明朝"/>
              </w:rPr>
            </w:pPr>
          </w:p>
          <w:p w:rsidR="005C2CB7" w:rsidRPr="00294DAA" w:rsidRDefault="005C2CB7" w:rsidP="0036546C">
            <w:pPr>
              <w:rPr>
                <w:rFonts w:ascii="ＭＳ ゴシック" w:eastAsia="ＭＳ ゴシック" w:hAnsi="ＭＳ ゴシック"/>
              </w:rPr>
            </w:pPr>
            <w:r w:rsidRPr="00294DAA">
              <w:rPr>
                <w:rFonts w:ascii="ＭＳ ゴシック" w:eastAsia="ＭＳ ゴシック" w:hAnsi="ＭＳ ゴシック" w:hint="eastAsia"/>
              </w:rPr>
              <w:t>○　管理者等の時間単価の算定方法</w:t>
            </w:r>
          </w:p>
          <w:p w:rsidR="005C2CB7" w:rsidRPr="00FA74A2" w:rsidRDefault="005C2CB7" w:rsidP="0036546C">
            <w:pPr>
              <w:ind w:leftChars="100" w:left="210" w:firstLineChars="100" w:firstLine="210"/>
              <w:rPr>
                <w:rFonts w:ascii="ＭＳ 明朝" w:eastAsia="ＭＳ 明朝" w:hAnsi="ＭＳ 明朝"/>
              </w:rPr>
            </w:pPr>
            <w:r w:rsidRPr="00FA74A2">
              <w:rPr>
                <w:rFonts w:ascii="ＭＳ 明朝" w:eastAsia="ＭＳ 明朝" w:hAnsi="ＭＳ 明朝" w:hint="eastAsia"/>
              </w:rPr>
              <w:t>管理者等の時間単価は、原則として（１）により算定する。ただし、やむを得ず時間外に当該補助事業等に従事した場合は、（２）により算定した時間単価を適用する。</w:t>
            </w:r>
          </w:p>
          <w:p w:rsidR="005C2CB7" w:rsidRPr="00FA74A2" w:rsidRDefault="005C2CB7" w:rsidP="0036546C">
            <w:pPr>
              <w:rPr>
                <w:rFonts w:ascii="ＭＳ 明朝" w:eastAsia="ＭＳ 明朝" w:hAnsi="ＭＳ 明朝"/>
              </w:rPr>
            </w:pPr>
            <w:r w:rsidRPr="00FA74A2">
              <w:rPr>
                <w:rFonts w:ascii="ＭＳ 明朝" w:eastAsia="ＭＳ 明朝" w:hAnsi="ＭＳ 明朝" w:hint="eastAsia"/>
              </w:rPr>
              <w:t>（１）原則</w:t>
            </w:r>
          </w:p>
          <w:p w:rsidR="005C2CB7" w:rsidRPr="00C52FF2" w:rsidRDefault="005C2CB7" w:rsidP="0036546C">
            <w:pPr>
              <w:ind w:firstLineChars="300" w:firstLine="630"/>
              <w:rPr>
                <w:rFonts w:ascii="ＭＳ 明朝" w:eastAsia="ＭＳ 明朝" w:hAnsi="ＭＳ 明朝"/>
                <w:bdr w:val="single" w:sz="4" w:space="0" w:color="auto"/>
              </w:rPr>
            </w:pPr>
            <w:r w:rsidRPr="00C52FF2">
              <w:rPr>
                <w:rFonts w:ascii="ＭＳ 明朝" w:eastAsia="ＭＳ 明朝" w:hAnsi="ＭＳ 明朝" w:hint="eastAsia"/>
                <w:bdr w:val="single" w:sz="4" w:space="0" w:color="auto"/>
              </w:rPr>
              <w:t>人件費時間単価＝（年間総支給額＋年間法定福利費）÷年間理論総労働時間</w:t>
            </w:r>
          </w:p>
          <w:p w:rsidR="005C2CB7" w:rsidRPr="00FA74A2" w:rsidRDefault="005C2CB7" w:rsidP="0036546C">
            <w:pPr>
              <w:rPr>
                <w:rFonts w:ascii="ＭＳ 明朝" w:eastAsia="ＭＳ 明朝" w:hAnsi="ＭＳ 明朝"/>
              </w:rPr>
            </w:pPr>
            <w:r w:rsidRPr="00FA74A2">
              <w:rPr>
                <w:rFonts w:ascii="ＭＳ 明朝" w:eastAsia="ＭＳ 明朝" w:hAnsi="ＭＳ 明朝" w:hint="eastAsia"/>
              </w:rPr>
              <w:t>（２）時間外に従事した場合</w:t>
            </w:r>
          </w:p>
          <w:p w:rsidR="005C2CB7" w:rsidRPr="00C52FF2" w:rsidRDefault="005C2CB7" w:rsidP="0036546C">
            <w:pPr>
              <w:ind w:firstLineChars="300" w:firstLine="630"/>
              <w:rPr>
                <w:rFonts w:ascii="ＭＳ 明朝" w:eastAsia="ＭＳ 明朝" w:hAnsi="ＭＳ 明朝"/>
                <w:bdr w:val="single" w:sz="4" w:space="0" w:color="auto"/>
              </w:rPr>
            </w:pPr>
            <w:r w:rsidRPr="00C52FF2">
              <w:rPr>
                <w:rFonts w:ascii="ＭＳ 明朝" w:eastAsia="ＭＳ 明朝" w:hAnsi="ＭＳ 明朝" w:hint="eastAsia"/>
                <w:bdr w:val="single" w:sz="4" w:space="0" w:color="auto"/>
              </w:rPr>
              <w:t>人件費時間単価＝（年間総支給額＋年間法定福利費）÷年間実総労働時間</w:t>
            </w:r>
          </w:p>
          <w:p w:rsidR="005C2CB7" w:rsidRPr="00FA74A2" w:rsidRDefault="005C2CB7" w:rsidP="0036546C">
            <w:pPr>
              <w:ind w:leftChars="200" w:left="630" w:hangingChars="100" w:hanging="210"/>
              <w:rPr>
                <w:rFonts w:ascii="ＭＳ 明朝" w:eastAsia="ＭＳ 明朝" w:hAnsi="ＭＳ 明朝"/>
              </w:rPr>
            </w:pPr>
            <w:r w:rsidRPr="00FA74A2">
              <w:rPr>
                <w:rFonts w:ascii="ＭＳ 明朝" w:eastAsia="ＭＳ 明朝" w:hAnsi="ＭＳ 明朝" w:hint="eastAsia"/>
              </w:rPr>
              <w:t>・</w:t>
            </w:r>
            <w:r>
              <w:rPr>
                <w:rFonts w:ascii="ＭＳ 明朝" w:eastAsia="ＭＳ 明朝" w:hAnsi="ＭＳ 明朝" w:hint="eastAsia"/>
              </w:rPr>
              <w:t xml:space="preserve">　</w:t>
            </w:r>
            <w:r w:rsidRPr="00FA74A2">
              <w:rPr>
                <w:rFonts w:ascii="ＭＳ 明朝" w:eastAsia="ＭＳ 明朝" w:hAnsi="ＭＳ 明朝" w:hint="eastAsia"/>
              </w:rPr>
              <w:t>時間外の従事実績の計上は、業務日誌以外にタイムカード等により年間実総労働時間を立証できる場合に限る。</w:t>
            </w:r>
          </w:p>
          <w:p w:rsidR="005C2CB7" w:rsidRPr="00294DAA" w:rsidRDefault="005C2CB7" w:rsidP="0036546C">
            <w:pPr>
              <w:ind w:leftChars="200" w:left="630" w:hangingChars="100" w:hanging="210"/>
              <w:rPr>
                <w:rFonts w:ascii="ＭＳ 明朝" w:eastAsia="ＭＳ 明朝" w:hAnsi="ＭＳ 明朝"/>
              </w:rPr>
            </w:pPr>
            <w:r w:rsidRPr="00FA74A2">
              <w:rPr>
                <w:rFonts w:ascii="ＭＳ 明朝" w:eastAsia="ＭＳ 明朝" w:hAnsi="ＭＳ 明朝" w:hint="eastAsia"/>
              </w:rPr>
              <w:t>・</w:t>
            </w:r>
            <w:r>
              <w:rPr>
                <w:rFonts w:ascii="ＭＳ 明朝" w:eastAsia="ＭＳ 明朝" w:hAnsi="ＭＳ 明朝" w:hint="eastAsia"/>
              </w:rPr>
              <w:t xml:space="preserve">　</w:t>
            </w:r>
            <w:r w:rsidRPr="00FA74A2">
              <w:rPr>
                <w:rFonts w:ascii="ＭＳ 明朝" w:eastAsia="ＭＳ 明朝" w:hAnsi="ＭＳ 明朝" w:hint="eastAsia"/>
              </w:rPr>
              <w:t>年間実総労働時間＝年間理論総労働時間＋当該補助事業等及び自主事業等における時間外の従事時間数の合計</w:t>
            </w:r>
          </w:p>
        </w:tc>
      </w:tr>
    </w:tbl>
    <w:p w:rsidR="005C2CB7" w:rsidRDefault="005C2CB7" w:rsidP="005C2CB7">
      <w:pPr>
        <w:ind w:left="210" w:hangingChars="100" w:hanging="210"/>
        <w:rPr>
          <w:rFonts w:ascii="ＭＳ 明朝" w:eastAsia="ＭＳ 明朝" w:hAnsi="ＭＳ 明朝"/>
        </w:rPr>
      </w:pPr>
    </w:p>
    <w:p w:rsidR="005C2CB7" w:rsidRPr="00FA74A2" w:rsidRDefault="005C2CB7" w:rsidP="005C2CB7">
      <w:pPr>
        <w:ind w:left="210" w:hangingChars="100" w:hanging="210"/>
        <w:rPr>
          <w:rFonts w:ascii="ＭＳ 明朝" w:eastAsia="ＭＳ 明朝" w:hAnsi="ＭＳ 明朝"/>
        </w:rPr>
      </w:pPr>
    </w:p>
    <w:p w:rsidR="005C2CB7" w:rsidRPr="00137712" w:rsidRDefault="005C2CB7" w:rsidP="005C2CB7">
      <w:pPr>
        <w:rPr>
          <w:rFonts w:ascii="ＭＳ ゴシック" w:eastAsia="ＭＳ ゴシック" w:hAnsi="ＭＳ ゴシック"/>
        </w:rPr>
      </w:pPr>
      <w:r w:rsidRPr="00137712">
        <w:rPr>
          <w:rFonts w:ascii="ＭＳ ゴシック" w:eastAsia="ＭＳ ゴシック" w:hAnsi="ＭＳ ゴシック" w:hint="eastAsia"/>
        </w:rPr>
        <w:t>３　作業時間数を把握するための書類整備について</w:t>
      </w:r>
    </w:p>
    <w:p w:rsidR="005C2CB7" w:rsidRPr="00FA74A2" w:rsidRDefault="005C2CB7" w:rsidP="005C2CB7">
      <w:pPr>
        <w:ind w:leftChars="100" w:left="210" w:firstLineChars="100" w:firstLine="210"/>
        <w:rPr>
          <w:rFonts w:ascii="ＭＳ 明朝" w:eastAsia="ＭＳ 明朝" w:hAnsi="ＭＳ 明朝"/>
        </w:rPr>
      </w:pPr>
      <w:r w:rsidRPr="00FA74A2">
        <w:rPr>
          <w:rFonts w:ascii="ＭＳ 明朝" w:eastAsia="ＭＳ 明朝" w:hAnsi="ＭＳ 明朝" w:hint="eastAsia"/>
        </w:rPr>
        <w:t>事業実施期間中の作業時間が記録された業務日誌を整備し、その作成に当たっては、当該補助事業等以外の業務との重複がないことについて確認できるようにする。</w:t>
      </w:r>
    </w:p>
    <w:p w:rsidR="005C2CB7" w:rsidRDefault="005C2CB7" w:rsidP="005C2CB7">
      <w:pPr>
        <w:rPr>
          <w:rFonts w:ascii="ＭＳ 明朝" w:eastAsia="ＭＳ 明朝" w:hAnsi="ＭＳ 明朝"/>
        </w:rPr>
      </w:pPr>
    </w:p>
    <w:p w:rsidR="005C2CB7" w:rsidRDefault="005C2CB7" w:rsidP="005C2CB7">
      <w:pPr>
        <w:rPr>
          <w:rFonts w:ascii="ＭＳ 明朝" w:eastAsia="ＭＳ 明朝" w:hAnsi="ＭＳ 明朝"/>
        </w:rPr>
      </w:pPr>
      <w:r w:rsidRPr="00FA74A2">
        <w:rPr>
          <w:rFonts w:ascii="ＭＳ 明朝" w:eastAsia="ＭＳ 明朝" w:hAnsi="ＭＳ 明朝" w:hint="eastAsia"/>
        </w:rPr>
        <w:t>【業務日誌の記載例】</w:t>
      </w:r>
    </w:p>
    <w:p w:rsidR="005C2CB7" w:rsidRDefault="005C2CB7" w:rsidP="005C2CB7">
      <w:pPr>
        <w:rPr>
          <w:rFonts w:ascii="ＭＳ 明朝" w:eastAsia="ＭＳ 明朝" w:hAnsi="ＭＳ 明朝"/>
        </w:rPr>
      </w:pPr>
      <w:r w:rsidRPr="0031188D">
        <w:rPr>
          <w:noProof/>
        </w:rPr>
        <w:drawing>
          <wp:inline distT="0" distB="0" distL="0" distR="0" wp14:anchorId="4086F2C7" wp14:editId="141C80DB">
            <wp:extent cx="6188710" cy="3365183"/>
            <wp:effectExtent l="0" t="0" r="2540" b="698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8710" cy="3365183"/>
                    </a:xfrm>
                    <a:prstGeom prst="rect">
                      <a:avLst/>
                    </a:prstGeom>
                    <a:noFill/>
                    <a:ln>
                      <a:noFill/>
                    </a:ln>
                  </pic:spPr>
                </pic:pic>
              </a:graphicData>
            </a:graphic>
          </wp:inline>
        </w:drawing>
      </w:r>
    </w:p>
    <w:p w:rsidR="005C2CB7" w:rsidRPr="00FA74A2" w:rsidRDefault="005C2CB7" w:rsidP="005C2CB7">
      <w:pPr>
        <w:rPr>
          <w:rFonts w:ascii="ＭＳ 明朝" w:eastAsia="ＭＳ 明朝" w:hAnsi="ＭＳ 明朝"/>
        </w:rPr>
      </w:pPr>
    </w:p>
    <w:p w:rsidR="005C2CB7" w:rsidRPr="00FA74A2" w:rsidRDefault="005C2CB7" w:rsidP="005C2CB7">
      <w:pPr>
        <w:ind w:left="210" w:hangingChars="100" w:hanging="210"/>
        <w:rPr>
          <w:rFonts w:ascii="ＭＳ 明朝" w:eastAsia="ＭＳ 明朝" w:hAnsi="ＭＳ 明朝"/>
        </w:rPr>
      </w:pPr>
      <w:r w:rsidRPr="00FA74A2">
        <w:rPr>
          <w:rFonts w:ascii="ＭＳ 明朝" w:eastAsia="ＭＳ 明朝" w:hAnsi="ＭＳ 明朝" w:hint="eastAsia"/>
        </w:rPr>
        <w:t>①</w:t>
      </w:r>
      <w:r>
        <w:rPr>
          <w:rFonts w:ascii="ＭＳ 明朝" w:eastAsia="ＭＳ 明朝" w:hAnsi="ＭＳ 明朝" w:hint="eastAsia"/>
        </w:rPr>
        <w:t xml:space="preserve">　</w:t>
      </w:r>
      <w:r w:rsidRPr="00FA74A2">
        <w:rPr>
          <w:rFonts w:ascii="ＭＳ 明朝" w:eastAsia="ＭＳ 明朝" w:hAnsi="ＭＳ 明朝"/>
        </w:rPr>
        <w:t>人件費の対象となっている事業従事者ごとの業務日誌を整備する（当該補助事業等の</w:t>
      </w:r>
      <w:r w:rsidRPr="00FA74A2">
        <w:rPr>
          <w:rFonts w:ascii="ＭＳ 明朝" w:eastAsia="ＭＳ 明朝" w:hAnsi="ＭＳ 明朝" w:hint="eastAsia"/>
        </w:rPr>
        <w:t>従事時間と他の補助事業等及び自主事業等の従事時間との重複記載は認められないことに留意する）。</w:t>
      </w:r>
    </w:p>
    <w:p w:rsidR="005C2CB7" w:rsidRPr="00FA74A2" w:rsidRDefault="005C2CB7" w:rsidP="005C2CB7">
      <w:pPr>
        <w:ind w:left="210" w:hangingChars="100" w:hanging="210"/>
        <w:rPr>
          <w:rFonts w:ascii="ＭＳ 明朝" w:eastAsia="ＭＳ 明朝" w:hAnsi="ＭＳ 明朝"/>
        </w:rPr>
      </w:pPr>
      <w:r w:rsidRPr="00FA74A2">
        <w:rPr>
          <w:rFonts w:ascii="ＭＳ 明朝" w:eastAsia="ＭＳ 明朝" w:hAnsi="ＭＳ 明朝" w:hint="eastAsia"/>
        </w:rPr>
        <w:t>②</w:t>
      </w:r>
      <w:r>
        <w:rPr>
          <w:rFonts w:ascii="ＭＳ 明朝" w:eastAsia="ＭＳ 明朝" w:hAnsi="ＭＳ 明朝" w:hint="eastAsia"/>
        </w:rPr>
        <w:t xml:space="preserve">　</w:t>
      </w:r>
      <w:r w:rsidRPr="00FA74A2">
        <w:rPr>
          <w:rFonts w:ascii="ＭＳ 明朝" w:eastAsia="ＭＳ 明朝" w:hAnsi="ＭＳ 明朝"/>
        </w:rPr>
        <w:t>業務日誌の記載は、事業従事者本人が原則として毎日記載する（数日分まとめての記</w:t>
      </w:r>
      <w:r w:rsidRPr="00FA74A2">
        <w:rPr>
          <w:rFonts w:ascii="ＭＳ 明朝" w:eastAsia="ＭＳ 明朝" w:hAnsi="ＭＳ 明朝" w:hint="eastAsia"/>
        </w:rPr>
        <w:t>載や、他の者による記載等、事実と異なる記載がなされないよう適切に管理する）。</w:t>
      </w:r>
    </w:p>
    <w:p w:rsidR="005C2CB7" w:rsidRPr="00FA74A2" w:rsidRDefault="005C2CB7" w:rsidP="005C2CB7">
      <w:pPr>
        <w:ind w:left="210" w:hangingChars="100" w:hanging="210"/>
        <w:rPr>
          <w:rFonts w:ascii="ＭＳ 明朝" w:eastAsia="ＭＳ 明朝" w:hAnsi="ＭＳ 明朝"/>
        </w:rPr>
      </w:pPr>
      <w:r w:rsidRPr="00FA74A2">
        <w:rPr>
          <w:rFonts w:ascii="ＭＳ 明朝" w:eastAsia="ＭＳ 明朝" w:hAnsi="ＭＳ 明朝" w:hint="eastAsia"/>
        </w:rPr>
        <w:t>③</w:t>
      </w:r>
      <w:r>
        <w:rPr>
          <w:rFonts w:ascii="ＭＳ 明朝" w:eastAsia="ＭＳ 明朝" w:hAnsi="ＭＳ 明朝" w:hint="eastAsia"/>
        </w:rPr>
        <w:t xml:space="preserve">　</w:t>
      </w:r>
      <w:r w:rsidRPr="00FA74A2">
        <w:rPr>
          <w:rFonts w:ascii="ＭＳ 明朝" w:eastAsia="ＭＳ 明朝" w:hAnsi="ＭＳ 明朝"/>
        </w:rPr>
        <w:t>当該補助事業等に従事した実績時間を記載する。なお、所定時間外労働（残業、休日</w:t>
      </w:r>
      <w:r w:rsidRPr="00FA74A2">
        <w:rPr>
          <w:rFonts w:ascii="ＭＳ 明朝" w:eastAsia="ＭＳ 明朝" w:hAnsi="ＭＳ 明朝" w:hint="eastAsia"/>
        </w:rPr>
        <w:t>出勤等）時間を含める場合は、以下の事由による場合とする。</w:t>
      </w:r>
    </w:p>
    <w:p w:rsidR="005C2CB7" w:rsidRPr="00FA74A2" w:rsidRDefault="005C2CB7" w:rsidP="005C2CB7">
      <w:pPr>
        <w:ind w:firstLineChars="100" w:firstLine="210"/>
        <w:rPr>
          <w:rFonts w:ascii="ＭＳ 明朝" w:eastAsia="ＭＳ 明朝" w:hAnsi="ＭＳ 明朝"/>
        </w:rPr>
      </w:pPr>
      <w:r w:rsidRPr="00FA74A2">
        <w:rPr>
          <w:rFonts w:ascii="ＭＳ 明朝" w:eastAsia="ＭＳ 明朝" w:hAnsi="ＭＳ 明朝" w:hint="eastAsia"/>
        </w:rPr>
        <w:t>・</w:t>
      </w:r>
      <w:r>
        <w:rPr>
          <w:rFonts w:ascii="ＭＳ 明朝" w:eastAsia="ＭＳ 明朝" w:hAnsi="ＭＳ 明朝" w:hint="eastAsia"/>
        </w:rPr>
        <w:t xml:space="preserve">　</w:t>
      </w:r>
      <w:r w:rsidRPr="00FA74A2">
        <w:rPr>
          <w:rFonts w:ascii="ＭＳ 明朝" w:eastAsia="ＭＳ 明朝" w:hAnsi="ＭＳ 明朝" w:hint="eastAsia"/>
        </w:rPr>
        <w:t>補助事業等の実施に当たり、平日に所定時間外労働が不可欠な場合</w:t>
      </w:r>
    </w:p>
    <w:p w:rsidR="005C2CB7" w:rsidRPr="00FA74A2" w:rsidRDefault="005C2CB7" w:rsidP="005C2CB7">
      <w:pPr>
        <w:ind w:leftChars="100" w:left="420" w:hangingChars="100" w:hanging="210"/>
        <w:rPr>
          <w:rFonts w:ascii="ＭＳ 明朝" w:eastAsia="ＭＳ 明朝" w:hAnsi="ＭＳ 明朝"/>
        </w:rPr>
      </w:pPr>
      <w:r w:rsidRPr="00FA74A2">
        <w:rPr>
          <w:rFonts w:ascii="ＭＳ 明朝" w:eastAsia="ＭＳ 明朝" w:hAnsi="ＭＳ 明朝" w:hint="eastAsia"/>
        </w:rPr>
        <w:t>・</w:t>
      </w:r>
      <w:r>
        <w:rPr>
          <w:rFonts w:ascii="ＭＳ 明朝" w:eastAsia="ＭＳ 明朝" w:hAnsi="ＭＳ 明朝" w:hint="eastAsia"/>
        </w:rPr>
        <w:t xml:space="preserve">　</w:t>
      </w:r>
      <w:r w:rsidRPr="00FA74A2">
        <w:rPr>
          <w:rFonts w:ascii="ＭＳ 明朝" w:eastAsia="ＭＳ 明朝" w:hAnsi="ＭＳ 明朝" w:hint="eastAsia"/>
        </w:rPr>
        <w:t>補助事業等の実施に当たり、休日出勤（例：土日にシンポジウムを開催等）が必要である場合で、交付先において休日手当を支給している場合（ただし、支給していない場合でも交付先において代休など振替措置を手当している場合は同様とする）</w:t>
      </w:r>
    </w:p>
    <w:p w:rsidR="005C2CB7" w:rsidRPr="00FA74A2" w:rsidRDefault="005C2CB7" w:rsidP="005C2CB7">
      <w:pPr>
        <w:rPr>
          <w:rFonts w:ascii="ＭＳ 明朝" w:eastAsia="ＭＳ 明朝" w:hAnsi="ＭＳ 明朝"/>
        </w:rPr>
      </w:pPr>
      <w:r w:rsidRPr="00FA74A2">
        <w:rPr>
          <w:rFonts w:ascii="ＭＳ 明朝" w:eastAsia="ＭＳ 明朝" w:hAnsi="ＭＳ 明朝" w:hint="eastAsia"/>
        </w:rPr>
        <w:t>④</w:t>
      </w:r>
      <w:r>
        <w:rPr>
          <w:rFonts w:ascii="ＭＳ 明朝" w:eastAsia="ＭＳ 明朝" w:hAnsi="ＭＳ 明朝" w:hint="eastAsia"/>
        </w:rPr>
        <w:t xml:space="preserve">　</w:t>
      </w:r>
      <w:r w:rsidRPr="00FA74A2">
        <w:rPr>
          <w:rFonts w:ascii="ＭＳ 明朝" w:eastAsia="ＭＳ 明朝" w:hAnsi="ＭＳ 明朝"/>
        </w:rPr>
        <w:t>昼休みや休憩時間など勤務を要しない時間は、除外する。</w:t>
      </w:r>
    </w:p>
    <w:p w:rsidR="005C2CB7" w:rsidRDefault="005C2CB7" w:rsidP="005C2CB7">
      <w:pPr>
        <w:rPr>
          <w:rFonts w:ascii="ＭＳ 明朝" w:eastAsia="ＭＳ 明朝" w:hAnsi="ＭＳ 明朝"/>
        </w:rPr>
      </w:pPr>
      <w:r w:rsidRPr="00FA74A2">
        <w:rPr>
          <w:rFonts w:ascii="ＭＳ 明朝" w:eastAsia="ＭＳ 明朝" w:hAnsi="ＭＳ 明朝" w:hint="eastAsia"/>
        </w:rPr>
        <w:t>⑤</w:t>
      </w:r>
      <w:r>
        <w:rPr>
          <w:rFonts w:ascii="ＭＳ 明朝" w:eastAsia="ＭＳ 明朝" w:hAnsi="ＭＳ 明朝" w:hint="eastAsia"/>
        </w:rPr>
        <w:t xml:space="preserve">　</w:t>
      </w:r>
      <w:r w:rsidRPr="00FA74A2">
        <w:rPr>
          <w:rFonts w:ascii="ＭＳ 明朝" w:eastAsia="ＭＳ 明朝" w:hAnsi="ＭＳ 明朝"/>
        </w:rPr>
        <w:t>当該補助事業等における具体的な従事内容が分かるように記載する。</w:t>
      </w:r>
    </w:p>
    <w:p w:rsidR="005C2CB7" w:rsidRPr="00FA74A2" w:rsidRDefault="005C2CB7" w:rsidP="005C2CB7">
      <w:pPr>
        <w:ind w:leftChars="100" w:left="210" w:firstLineChars="100" w:firstLine="210"/>
        <w:rPr>
          <w:rFonts w:ascii="ＭＳ 明朝" w:eastAsia="ＭＳ 明朝" w:hAnsi="ＭＳ 明朝"/>
        </w:rPr>
      </w:pPr>
      <w:r w:rsidRPr="00FA74A2">
        <w:rPr>
          <w:rFonts w:ascii="ＭＳ 明朝" w:eastAsia="ＭＳ 明朝" w:hAnsi="ＭＳ 明朝"/>
        </w:rPr>
        <w:t>なお、補助対象</w:t>
      </w:r>
      <w:r w:rsidRPr="00FA74A2">
        <w:rPr>
          <w:rFonts w:ascii="ＭＳ 明朝" w:eastAsia="ＭＳ 明朝" w:hAnsi="ＭＳ 明朝" w:hint="eastAsia"/>
        </w:rPr>
        <w:t>として認められる用務による出張等における移動時間についても当該補助事業等のために従事した時間として計上できるが、出張行程に自主事業等他の事業が含まれる場合は、按分計上を行う必要がある。</w:t>
      </w:r>
    </w:p>
    <w:p w:rsidR="005C2CB7" w:rsidRPr="00FA74A2" w:rsidRDefault="005C2CB7" w:rsidP="005C2CB7">
      <w:pPr>
        <w:ind w:left="210" w:hangingChars="100" w:hanging="210"/>
        <w:rPr>
          <w:rFonts w:ascii="ＭＳ 明朝" w:eastAsia="ＭＳ 明朝" w:hAnsi="ＭＳ 明朝"/>
        </w:rPr>
      </w:pPr>
      <w:r w:rsidRPr="00FA74A2">
        <w:rPr>
          <w:rFonts w:ascii="ＭＳ 明朝" w:eastAsia="ＭＳ 明朝" w:hAnsi="ＭＳ 明朝" w:hint="eastAsia"/>
        </w:rPr>
        <w:t>⑥</w:t>
      </w:r>
      <w:r>
        <w:rPr>
          <w:rFonts w:ascii="ＭＳ 明朝" w:eastAsia="ＭＳ 明朝" w:hAnsi="ＭＳ 明朝" w:hint="eastAsia"/>
        </w:rPr>
        <w:t xml:space="preserve">　</w:t>
      </w:r>
      <w:r w:rsidRPr="00FA74A2">
        <w:rPr>
          <w:rFonts w:ascii="ＭＳ 明朝" w:eastAsia="ＭＳ 明朝" w:hAnsi="ＭＳ 明朝"/>
        </w:rPr>
        <w:t>当該補助事業等以外の業務を兼務している場合には、他の事業と当該補助事業等の従</w:t>
      </w:r>
      <w:r w:rsidRPr="00FA74A2">
        <w:rPr>
          <w:rFonts w:ascii="ＭＳ 明朝" w:eastAsia="ＭＳ 明朝" w:hAnsi="ＭＳ 明朝" w:hint="eastAsia"/>
        </w:rPr>
        <w:t>事状況を確認できるように区分して記載する。</w:t>
      </w:r>
    </w:p>
    <w:p w:rsidR="005C2CB7" w:rsidRPr="00FA74A2" w:rsidRDefault="005C2CB7" w:rsidP="005C2CB7">
      <w:pPr>
        <w:ind w:left="210" w:hangingChars="100" w:hanging="210"/>
        <w:rPr>
          <w:rFonts w:ascii="ＭＳ 明朝" w:eastAsia="ＭＳ 明朝" w:hAnsi="ＭＳ 明朝"/>
        </w:rPr>
      </w:pPr>
      <w:r w:rsidRPr="00FA74A2">
        <w:rPr>
          <w:rFonts w:ascii="ＭＳ 明朝" w:eastAsia="ＭＳ 明朝" w:hAnsi="ＭＳ 明朝" w:hint="eastAsia"/>
        </w:rPr>
        <w:t>⑦</w:t>
      </w:r>
      <w:r>
        <w:rPr>
          <w:rFonts w:ascii="ＭＳ 明朝" w:eastAsia="ＭＳ 明朝" w:hAnsi="ＭＳ 明朝" w:hint="eastAsia"/>
        </w:rPr>
        <w:t xml:space="preserve">　</w:t>
      </w:r>
      <w:r w:rsidRPr="00FA74A2">
        <w:rPr>
          <w:rFonts w:ascii="ＭＳ 明朝" w:eastAsia="ＭＳ 明朝" w:hAnsi="ＭＳ 明朝"/>
        </w:rPr>
        <w:t>勤務時間管理者は、タイムカード（タイムカードがない場合は出勤簿）等帳票類と矛</w:t>
      </w:r>
      <w:r w:rsidRPr="00FA74A2">
        <w:rPr>
          <w:rFonts w:ascii="ＭＳ 明朝" w:eastAsia="ＭＳ 明朝" w:hAnsi="ＭＳ 明朝" w:hint="eastAsia"/>
        </w:rPr>
        <w:t>盾がないか、他の事業と重複して記載していないかを確認の上、記名する。</w:t>
      </w:r>
    </w:p>
    <w:p w:rsidR="005C2CB7" w:rsidRPr="005C2CB7" w:rsidRDefault="005C2CB7" w:rsidP="007E280C"/>
    <w:sectPr w:rsidR="005C2CB7" w:rsidRPr="005C2CB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344556"/>
    <w:multiLevelType w:val="hybridMultilevel"/>
    <w:tmpl w:val="4C9C76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80C"/>
    <w:rsid w:val="0002679E"/>
    <w:rsid w:val="00027869"/>
    <w:rsid w:val="000511DD"/>
    <w:rsid w:val="00055E6D"/>
    <w:rsid w:val="00072793"/>
    <w:rsid w:val="000B12D1"/>
    <w:rsid w:val="000D7F99"/>
    <w:rsid w:val="000E5270"/>
    <w:rsid w:val="00194E88"/>
    <w:rsid w:val="001C2249"/>
    <w:rsid w:val="001D0B9C"/>
    <w:rsid w:val="001D0FE6"/>
    <w:rsid w:val="001F085A"/>
    <w:rsid w:val="00225004"/>
    <w:rsid w:val="0026229A"/>
    <w:rsid w:val="002A171F"/>
    <w:rsid w:val="002B2E6F"/>
    <w:rsid w:val="002D23DF"/>
    <w:rsid w:val="002E6517"/>
    <w:rsid w:val="002F224D"/>
    <w:rsid w:val="0033174F"/>
    <w:rsid w:val="003916E7"/>
    <w:rsid w:val="00414C5A"/>
    <w:rsid w:val="00415CD5"/>
    <w:rsid w:val="004169DF"/>
    <w:rsid w:val="004227F8"/>
    <w:rsid w:val="0043359A"/>
    <w:rsid w:val="00515202"/>
    <w:rsid w:val="005170F1"/>
    <w:rsid w:val="00550B98"/>
    <w:rsid w:val="005C2CB7"/>
    <w:rsid w:val="005D55F5"/>
    <w:rsid w:val="005F045D"/>
    <w:rsid w:val="00603D6B"/>
    <w:rsid w:val="00630D31"/>
    <w:rsid w:val="00633263"/>
    <w:rsid w:val="00692AEE"/>
    <w:rsid w:val="006B7B93"/>
    <w:rsid w:val="00795895"/>
    <w:rsid w:val="007A0DB1"/>
    <w:rsid w:val="007E280C"/>
    <w:rsid w:val="007F4A5F"/>
    <w:rsid w:val="00833C01"/>
    <w:rsid w:val="00873CBF"/>
    <w:rsid w:val="008A19ED"/>
    <w:rsid w:val="008E7727"/>
    <w:rsid w:val="008F359B"/>
    <w:rsid w:val="009069B4"/>
    <w:rsid w:val="00973F87"/>
    <w:rsid w:val="009805FF"/>
    <w:rsid w:val="00992C43"/>
    <w:rsid w:val="009A0CA8"/>
    <w:rsid w:val="009A7B72"/>
    <w:rsid w:val="009F47CD"/>
    <w:rsid w:val="00A33CFE"/>
    <w:rsid w:val="00A83679"/>
    <w:rsid w:val="00AE51EB"/>
    <w:rsid w:val="00B248AD"/>
    <w:rsid w:val="00B25C11"/>
    <w:rsid w:val="00B25C62"/>
    <w:rsid w:val="00B37A61"/>
    <w:rsid w:val="00B40625"/>
    <w:rsid w:val="00B550AD"/>
    <w:rsid w:val="00B71459"/>
    <w:rsid w:val="00B72C57"/>
    <w:rsid w:val="00B769F7"/>
    <w:rsid w:val="00B827F6"/>
    <w:rsid w:val="00B90947"/>
    <w:rsid w:val="00B9401C"/>
    <w:rsid w:val="00BE534F"/>
    <w:rsid w:val="00BF7D48"/>
    <w:rsid w:val="00C13243"/>
    <w:rsid w:val="00C338E0"/>
    <w:rsid w:val="00C36A57"/>
    <w:rsid w:val="00C440DC"/>
    <w:rsid w:val="00C444A2"/>
    <w:rsid w:val="00C50390"/>
    <w:rsid w:val="00C97D10"/>
    <w:rsid w:val="00CF018E"/>
    <w:rsid w:val="00D83C97"/>
    <w:rsid w:val="00D97CE0"/>
    <w:rsid w:val="00DD4F3A"/>
    <w:rsid w:val="00DE008C"/>
    <w:rsid w:val="00E4457A"/>
    <w:rsid w:val="00E9160D"/>
    <w:rsid w:val="00E924B4"/>
    <w:rsid w:val="00F32B47"/>
    <w:rsid w:val="00F753D6"/>
    <w:rsid w:val="00FA46E8"/>
    <w:rsid w:val="00FB0931"/>
    <w:rsid w:val="00FC06E0"/>
    <w:rsid w:val="00FC1C69"/>
    <w:rsid w:val="00FD07B7"/>
    <w:rsid w:val="00FD46D5"/>
    <w:rsid w:val="00FD5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182E20"/>
  <w15:chartTrackingRefBased/>
  <w15:docId w15:val="{B775DBFF-8B92-4C14-A085-C78D7097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80C"/>
    <w:pPr>
      <w:ind w:leftChars="400" w:left="840"/>
    </w:pPr>
  </w:style>
  <w:style w:type="table" w:styleId="a4">
    <w:name w:val="Table Grid"/>
    <w:basedOn w:val="a1"/>
    <w:uiPriority w:val="39"/>
    <w:rsid w:val="007E2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5</Pages>
  <Words>427</Words>
  <Characters>2440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野角　咲穂</dc:creator>
  <cp:keywords/>
  <dc:description/>
  <cp:lastModifiedBy>岩渕　友香</cp:lastModifiedBy>
  <cp:revision>31</cp:revision>
  <dcterms:created xsi:type="dcterms:W3CDTF">2025-05-21T00:40:00Z</dcterms:created>
  <dcterms:modified xsi:type="dcterms:W3CDTF">2025-09-05T04:19:00Z</dcterms:modified>
</cp:coreProperties>
</file>