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980"/>
        <w:gridCol w:w="2551"/>
        <w:gridCol w:w="10632"/>
      </w:tblGrid>
      <w:tr w:rsidR="00812602" w14:paraId="538A42A8" w14:textId="77777777" w:rsidTr="00533B69">
        <w:trPr>
          <w:trHeight w:val="1304"/>
        </w:trPr>
        <w:tc>
          <w:tcPr>
            <w:tcW w:w="1980" w:type="dxa"/>
          </w:tcPr>
          <w:p w14:paraId="7CF38984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533B69">
              <w:rPr>
                <w:rFonts w:ascii="ＭＳ 明朝" w:eastAsia="ＭＳ 明朝" w:hAnsi="ＭＳ 明朝" w:hint="eastAsia"/>
              </w:rPr>
              <w:t>Ｓ</w:t>
            </w:r>
          </w:p>
          <w:p w14:paraId="25EF7601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/>
              </w:rPr>
              <w:t>(</w:t>
            </w:r>
            <w:r w:rsidRPr="00533B69">
              <w:rPr>
                <w:rFonts w:ascii="ＭＳ 明朝" w:eastAsia="ＭＳ 明朝" w:hAnsi="ＭＳ 明朝" w:hint="eastAsia"/>
              </w:rPr>
              <w:t>Softwar</w:t>
            </w:r>
            <w:r w:rsidRPr="00533B69">
              <w:rPr>
                <w:rFonts w:ascii="ＭＳ 明朝" w:eastAsia="ＭＳ 明朝" w:hAnsi="ＭＳ 明朝"/>
              </w:rPr>
              <w:t>e）</w:t>
            </w:r>
          </w:p>
        </w:tc>
        <w:tc>
          <w:tcPr>
            <w:tcW w:w="2551" w:type="dxa"/>
          </w:tcPr>
          <w:p w14:paraId="6E8ED150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学校事故を防止するための研修や安全教育、マニュアルや規則、指導計画</w:t>
            </w:r>
          </w:p>
        </w:tc>
        <w:tc>
          <w:tcPr>
            <w:tcW w:w="10632" w:type="dxa"/>
          </w:tcPr>
          <w:p w14:paraId="7800D8CE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</w:p>
        </w:tc>
      </w:tr>
      <w:tr w:rsidR="00812602" w14:paraId="75AC75DC" w14:textId="77777777" w:rsidTr="00533B69">
        <w:trPr>
          <w:trHeight w:val="1304"/>
        </w:trPr>
        <w:tc>
          <w:tcPr>
            <w:tcW w:w="1980" w:type="dxa"/>
          </w:tcPr>
          <w:p w14:paraId="7A2C0F8E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H</w:t>
            </w:r>
          </w:p>
          <w:p w14:paraId="075DA357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/>
              </w:rPr>
              <w:t>(Hardware)</w:t>
            </w:r>
          </w:p>
        </w:tc>
        <w:tc>
          <w:tcPr>
            <w:tcW w:w="2551" w:type="dxa"/>
          </w:tcPr>
          <w:p w14:paraId="78587A9A" w14:textId="77777777" w:rsidR="00812602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授業や部活動で使用する施設や器具</w:t>
            </w:r>
          </w:p>
          <w:p w14:paraId="2E4FF1AF" w14:textId="77777777" w:rsidR="00533B69" w:rsidRPr="00533B69" w:rsidRDefault="00533B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2" w:type="dxa"/>
          </w:tcPr>
          <w:p w14:paraId="4BF79F70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</w:p>
        </w:tc>
      </w:tr>
      <w:tr w:rsidR="00812602" w14:paraId="46A27A7B" w14:textId="77777777" w:rsidTr="00533B69">
        <w:trPr>
          <w:trHeight w:val="1304"/>
        </w:trPr>
        <w:tc>
          <w:tcPr>
            <w:tcW w:w="1980" w:type="dxa"/>
          </w:tcPr>
          <w:p w14:paraId="74326185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E</w:t>
            </w:r>
          </w:p>
          <w:p w14:paraId="4BD41B09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/>
              </w:rPr>
              <w:t>(Environment)</w:t>
            </w:r>
          </w:p>
        </w:tc>
        <w:tc>
          <w:tcPr>
            <w:tcW w:w="2551" w:type="dxa"/>
          </w:tcPr>
          <w:p w14:paraId="231DFB84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事故発生時の温度や湿度、照明などの物理的環境</w:t>
            </w:r>
          </w:p>
        </w:tc>
        <w:tc>
          <w:tcPr>
            <w:tcW w:w="10632" w:type="dxa"/>
          </w:tcPr>
          <w:p w14:paraId="5046C939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</w:p>
        </w:tc>
      </w:tr>
      <w:tr w:rsidR="00812602" w14:paraId="3AA98C78" w14:textId="77777777" w:rsidTr="00533B69">
        <w:trPr>
          <w:trHeight w:val="1304"/>
        </w:trPr>
        <w:tc>
          <w:tcPr>
            <w:tcW w:w="1980" w:type="dxa"/>
          </w:tcPr>
          <w:p w14:paraId="6241944D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/>
              </w:rPr>
              <w:t>L1</w:t>
            </w:r>
          </w:p>
          <w:p w14:paraId="08E34317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(</w:t>
            </w:r>
            <w:r w:rsidRPr="00533B69">
              <w:rPr>
                <w:rFonts w:ascii="ＭＳ 明朝" w:eastAsia="ＭＳ 明朝" w:hAnsi="ＭＳ 明朝"/>
              </w:rPr>
              <w:t>Liveware1)</w:t>
            </w:r>
          </w:p>
        </w:tc>
        <w:tc>
          <w:tcPr>
            <w:tcW w:w="2551" w:type="dxa"/>
          </w:tcPr>
          <w:p w14:paraId="1191792A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当該事故で被害児童生徒を直接指導していた教員、スタッフ</w:t>
            </w:r>
          </w:p>
        </w:tc>
        <w:tc>
          <w:tcPr>
            <w:tcW w:w="10632" w:type="dxa"/>
          </w:tcPr>
          <w:p w14:paraId="14E1EF64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</w:p>
        </w:tc>
      </w:tr>
      <w:tr w:rsidR="00812602" w14:paraId="59E50CA5" w14:textId="77777777" w:rsidTr="00533B69">
        <w:trPr>
          <w:trHeight w:val="1304"/>
        </w:trPr>
        <w:tc>
          <w:tcPr>
            <w:tcW w:w="1980" w:type="dxa"/>
          </w:tcPr>
          <w:p w14:paraId="157EB9D4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L2</w:t>
            </w:r>
          </w:p>
          <w:p w14:paraId="39ABB283" w14:textId="77777777" w:rsidR="00812602" w:rsidRPr="00533B69" w:rsidRDefault="00812602" w:rsidP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/>
              </w:rPr>
              <w:t>(Liveware2)</w:t>
            </w:r>
          </w:p>
        </w:tc>
        <w:tc>
          <w:tcPr>
            <w:tcW w:w="2551" w:type="dxa"/>
          </w:tcPr>
          <w:p w14:paraId="0AEC23C9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被害児童生徒及びその家族、被害児童生徒以外の児童生徒</w:t>
            </w:r>
          </w:p>
        </w:tc>
        <w:tc>
          <w:tcPr>
            <w:tcW w:w="10632" w:type="dxa"/>
          </w:tcPr>
          <w:p w14:paraId="2025817B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</w:p>
        </w:tc>
      </w:tr>
      <w:tr w:rsidR="00812602" w14:paraId="00835520" w14:textId="77777777" w:rsidTr="00533B69">
        <w:trPr>
          <w:trHeight w:val="1304"/>
        </w:trPr>
        <w:tc>
          <w:tcPr>
            <w:tcW w:w="1980" w:type="dxa"/>
          </w:tcPr>
          <w:p w14:paraId="4323024A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m</w:t>
            </w:r>
          </w:p>
          <w:p w14:paraId="311B9D63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(management)</w:t>
            </w:r>
          </w:p>
        </w:tc>
        <w:tc>
          <w:tcPr>
            <w:tcW w:w="2551" w:type="dxa"/>
          </w:tcPr>
          <w:p w14:paraId="0B71A3E7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  <w:r w:rsidRPr="00533B69">
              <w:rPr>
                <w:rFonts w:ascii="ＭＳ 明朝" w:eastAsia="ＭＳ 明朝" w:hAnsi="ＭＳ 明朝" w:hint="eastAsia"/>
              </w:rPr>
              <w:t>事故に対する学校側の指導体制、指導方法、安全管理</w:t>
            </w:r>
          </w:p>
        </w:tc>
        <w:tc>
          <w:tcPr>
            <w:tcW w:w="10632" w:type="dxa"/>
          </w:tcPr>
          <w:p w14:paraId="21A98C98" w14:textId="77777777" w:rsidR="00812602" w:rsidRPr="00533B69" w:rsidRDefault="00812602">
            <w:pPr>
              <w:rPr>
                <w:rFonts w:ascii="ＭＳ 明朝" w:eastAsia="ＭＳ 明朝" w:hAnsi="ＭＳ 明朝"/>
              </w:rPr>
            </w:pPr>
          </w:p>
        </w:tc>
      </w:tr>
    </w:tbl>
    <w:p w14:paraId="49655F0D" w14:textId="77777777" w:rsidR="00B961D7" w:rsidRDefault="0063550D"/>
    <w:sectPr w:rsidR="00B961D7" w:rsidSect="00533B69">
      <w:pgSz w:w="16838" w:h="11906" w:orient="landscape" w:code="9"/>
      <w:pgMar w:top="851" w:right="851" w:bottom="851" w:left="851" w:header="851" w:footer="992" w:gutter="0"/>
      <w:cols w:space="425"/>
      <w:docGrid w:type="lines" w:linePitch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02"/>
    <w:rsid w:val="00186828"/>
    <w:rsid w:val="00533B69"/>
    <w:rsid w:val="0063550D"/>
    <w:rsid w:val="00812602"/>
    <w:rsid w:val="009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C7448"/>
  <w15:chartTrackingRefBased/>
  <w15:docId w15:val="{8651C1B1-F5FB-463A-9D19-AAB59EA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菊田　洋一郎</cp:lastModifiedBy>
  <cp:revision>2</cp:revision>
  <dcterms:created xsi:type="dcterms:W3CDTF">2024-04-04T10:04:00Z</dcterms:created>
  <dcterms:modified xsi:type="dcterms:W3CDTF">2024-04-04T10:04:00Z</dcterms:modified>
</cp:coreProperties>
</file>