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01DB" w14:textId="77777777" w:rsidR="00AD0C7D" w:rsidRPr="007B0A72" w:rsidRDefault="00AD0C7D" w:rsidP="007B0A72">
      <w:pPr>
        <w:ind w:leftChars="115" w:left="723" w:hangingChars="200" w:hanging="482"/>
        <w:rPr>
          <w:b/>
          <w:sz w:val="24"/>
          <w:szCs w:val="24"/>
        </w:rPr>
      </w:pPr>
      <w:r w:rsidRPr="007B0A72">
        <w:rPr>
          <w:rFonts w:hint="eastAsia"/>
          <w:b/>
          <w:sz w:val="24"/>
          <w:szCs w:val="24"/>
        </w:rPr>
        <w:t>よくある質問</w:t>
      </w:r>
    </w:p>
    <w:p w14:paraId="1D6FF957" w14:textId="77777777" w:rsidR="007B0A72" w:rsidRPr="007B0A72" w:rsidRDefault="007B0A72" w:rsidP="00AD0C7D">
      <w:pPr>
        <w:ind w:left="632" w:hangingChars="300" w:hanging="632"/>
        <w:rPr>
          <w:b/>
        </w:rPr>
      </w:pPr>
    </w:p>
    <w:p w14:paraId="6BBD3CB8" w14:textId="77777777" w:rsidR="00166F34" w:rsidRPr="001B4743" w:rsidRDefault="00166F34" w:rsidP="001B4743">
      <w:pPr>
        <w:ind w:left="632" w:hangingChars="300" w:hanging="632"/>
        <w:rPr>
          <w:b/>
        </w:rPr>
      </w:pPr>
      <w:r w:rsidRPr="001B4743">
        <w:rPr>
          <w:rFonts w:hint="eastAsia"/>
          <w:b/>
        </w:rPr>
        <w:t>Ｑ</w:t>
      </w:r>
      <w:r w:rsidR="00BA2D12" w:rsidRPr="001B4743">
        <w:rPr>
          <w:rFonts w:hint="eastAsia"/>
          <w:b/>
        </w:rPr>
        <w:t>１</w:t>
      </w:r>
      <w:r w:rsidRPr="001B4743">
        <w:rPr>
          <w:rFonts w:hint="eastAsia"/>
          <w:b/>
        </w:rPr>
        <w:t>：</w:t>
      </w:r>
      <w:r w:rsidR="00275D42" w:rsidRPr="001B4743">
        <w:rPr>
          <w:rFonts w:hint="eastAsia"/>
          <w:b/>
        </w:rPr>
        <w:t xml:space="preserve">　</w:t>
      </w:r>
      <w:r w:rsidRPr="001B4743">
        <w:rPr>
          <w:rFonts w:hint="eastAsia"/>
          <w:b/>
        </w:rPr>
        <w:t>起業者から土地調書（物件調書）への立会署名押印を求められましたがどうすればよいですか？</w:t>
      </w:r>
      <w:r w:rsidRPr="001B4743">
        <w:rPr>
          <w:rFonts w:hint="eastAsia"/>
          <w:b/>
        </w:rPr>
        <w:t xml:space="preserve"> </w:t>
      </w:r>
    </w:p>
    <w:p w14:paraId="55CF4EEF" w14:textId="63BBC2EE" w:rsidR="00166F34" w:rsidRDefault="00275D42" w:rsidP="00166F34">
      <w:r>
        <w:rPr>
          <w:rFonts w:hint="eastAsia"/>
        </w:rPr>
        <w:t xml:space="preserve">Ａ１：　</w:t>
      </w:r>
      <w:r w:rsidR="00166F34">
        <w:rPr>
          <w:rFonts w:hint="eastAsia"/>
        </w:rPr>
        <w:t>調書の記載内容に異議がある場合は</w:t>
      </w:r>
      <w:r w:rsidR="00844F64">
        <w:rPr>
          <w:rFonts w:hint="eastAsia"/>
        </w:rPr>
        <w:t>、</w:t>
      </w:r>
      <w:r w:rsidR="00166F34">
        <w:rPr>
          <w:rFonts w:hint="eastAsia"/>
        </w:rPr>
        <w:t>その内容を調書に書くことができます。</w:t>
      </w:r>
    </w:p>
    <w:p w14:paraId="0D141CD7" w14:textId="5A433E27" w:rsidR="00166F34" w:rsidRDefault="00166F34" w:rsidP="00275D42">
      <w:pPr>
        <w:ind w:firstLineChars="300" w:firstLine="630"/>
      </w:pPr>
      <w:r>
        <w:rPr>
          <w:rFonts w:hint="eastAsia"/>
        </w:rPr>
        <w:t>異議を書かなかった場合は</w:t>
      </w:r>
      <w:r w:rsidR="00844F64">
        <w:rPr>
          <w:rFonts w:hint="eastAsia"/>
        </w:rPr>
        <w:t>、</w:t>
      </w:r>
      <w:r>
        <w:rPr>
          <w:rFonts w:hint="eastAsia"/>
        </w:rPr>
        <w:t>調書の内容が真実であると推定されます。</w:t>
      </w:r>
    </w:p>
    <w:p w14:paraId="57A31ACD" w14:textId="77777777" w:rsidR="00166F34" w:rsidRDefault="00166F34" w:rsidP="00166F34"/>
    <w:p w14:paraId="27481B3E" w14:textId="7D56D093" w:rsidR="00166F34" w:rsidRPr="001B4743" w:rsidRDefault="00166F34" w:rsidP="00166F34">
      <w:pPr>
        <w:rPr>
          <w:b/>
        </w:rPr>
      </w:pPr>
      <w:r w:rsidRPr="001B4743">
        <w:rPr>
          <w:rFonts w:hint="eastAsia"/>
          <w:b/>
        </w:rPr>
        <w:t>Ｑ</w:t>
      </w:r>
      <w:r w:rsidR="00BA2D12" w:rsidRPr="001B4743">
        <w:rPr>
          <w:rFonts w:hint="eastAsia"/>
          <w:b/>
        </w:rPr>
        <w:t>２</w:t>
      </w:r>
      <w:r w:rsidRPr="001B4743">
        <w:rPr>
          <w:rFonts w:hint="eastAsia"/>
          <w:b/>
        </w:rPr>
        <w:t>：</w:t>
      </w:r>
      <w:r w:rsidR="00972D7A" w:rsidRPr="001B4743">
        <w:rPr>
          <w:rFonts w:hint="eastAsia"/>
          <w:b/>
        </w:rPr>
        <w:t xml:space="preserve">　</w:t>
      </w:r>
      <w:r w:rsidRPr="001B4743">
        <w:rPr>
          <w:rFonts w:hint="eastAsia"/>
          <w:b/>
        </w:rPr>
        <w:t>土地調書（物件調書）への立会署名押印を拒否した場合は</w:t>
      </w:r>
      <w:r w:rsidR="00844F64">
        <w:rPr>
          <w:rFonts w:hint="eastAsia"/>
          <w:b/>
        </w:rPr>
        <w:t>、</w:t>
      </w:r>
      <w:r w:rsidRPr="001B4743">
        <w:rPr>
          <w:rFonts w:hint="eastAsia"/>
          <w:b/>
        </w:rPr>
        <w:t>どうなりますか？</w:t>
      </w:r>
    </w:p>
    <w:p w14:paraId="1449DB2A" w14:textId="5B83FCEA" w:rsidR="00166F34" w:rsidRDefault="00275D42" w:rsidP="00F332DB">
      <w:pPr>
        <w:ind w:left="630" w:hangingChars="300" w:hanging="630"/>
      </w:pPr>
      <w:r>
        <w:rPr>
          <w:rFonts w:hint="eastAsia"/>
        </w:rPr>
        <w:t>Ａ２</w:t>
      </w:r>
      <w:r w:rsidR="001B4743">
        <w:rPr>
          <w:rFonts w:hint="eastAsia"/>
        </w:rPr>
        <w:t>：</w:t>
      </w:r>
      <w:r w:rsidR="00972D7A">
        <w:rPr>
          <w:rFonts w:hint="eastAsia"/>
        </w:rPr>
        <w:t xml:space="preserve">　</w:t>
      </w:r>
      <w:r w:rsidR="00166F34">
        <w:rPr>
          <w:rFonts w:hint="eastAsia"/>
        </w:rPr>
        <w:t>調書作成への立会署名は</w:t>
      </w:r>
      <w:r w:rsidR="00844F64">
        <w:rPr>
          <w:rFonts w:hint="eastAsia"/>
        </w:rPr>
        <w:t>、</w:t>
      </w:r>
      <w:r w:rsidR="00166F34">
        <w:rPr>
          <w:rFonts w:hint="eastAsia"/>
        </w:rPr>
        <w:t>起業者が作成した調書の記載内容に相違があるかどうかを土地所有者及び関係人が確認する行為です。</w:t>
      </w:r>
    </w:p>
    <w:p w14:paraId="7069923A" w14:textId="780757B7" w:rsidR="001B4743" w:rsidRDefault="00166F34" w:rsidP="001B4743">
      <w:pPr>
        <w:ind w:left="630" w:hangingChars="300" w:hanging="630"/>
      </w:pPr>
      <w:r>
        <w:rPr>
          <w:rFonts w:hint="eastAsia"/>
        </w:rPr>
        <w:t xml:space="preserve">　</w:t>
      </w:r>
      <w:r w:rsidR="00F332DB">
        <w:rPr>
          <w:rFonts w:hint="eastAsia"/>
        </w:rPr>
        <w:t xml:space="preserve">　　　</w:t>
      </w:r>
      <w:r>
        <w:rPr>
          <w:rFonts w:hint="eastAsia"/>
        </w:rPr>
        <w:t>土地調書（物件調書）への立会署名押印を拒否し</w:t>
      </w:r>
      <w:r w:rsidR="00844F64">
        <w:rPr>
          <w:rFonts w:hint="eastAsia"/>
        </w:rPr>
        <w:t>、</w:t>
      </w:r>
      <w:r>
        <w:rPr>
          <w:rFonts w:hint="eastAsia"/>
        </w:rPr>
        <w:t>異議を書かなかった場合は</w:t>
      </w:r>
      <w:r w:rsidR="00844F64">
        <w:rPr>
          <w:rFonts w:hint="eastAsia"/>
        </w:rPr>
        <w:t>、</w:t>
      </w:r>
      <w:r>
        <w:rPr>
          <w:rFonts w:hint="eastAsia"/>
        </w:rPr>
        <w:t>調書の内容が真実であると推定されます。</w:t>
      </w:r>
    </w:p>
    <w:p w14:paraId="1D1BAF36" w14:textId="77777777" w:rsidR="001B4743" w:rsidRDefault="001B4743" w:rsidP="001B4743">
      <w:pPr>
        <w:ind w:left="630" w:hangingChars="300" w:hanging="630"/>
      </w:pPr>
    </w:p>
    <w:p w14:paraId="4A1D7313" w14:textId="0A0D9FA3" w:rsidR="001B4743" w:rsidRPr="001B4743" w:rsidRDefault="00166F34" w:rsidP="001B4743">
      <w:pPr>
        <w:ind w:left="632" w:hangingChars="300" w:hanging="632"/>
        <w:rPr>
          <w:b/>
        </w:rPr>
      </w:pPr>
      <w:r w:rsidRPr="001B4743">
        <w:rPr>
          <w:rFonts w:hint="eastAsia"/>
          <w:b/>
        </w:rPr>
        <w:t>Ｑ</w:t>
      </w:r>
      <w:r w:rsidR="00972D7A" w:rsidRPr="001B4743">
        <w:rPr>
          <w:rFonts w:hint="eastAsia"/>
          <w:b/>
        </w:rPr>
        <w:t>３</w:t>
      </w:r>
      <w:r w:rsidR="001B4743" w:rsidRPr="001B4743">
        <w:rPr>
          <w:rFonts w:hint="eastAsia"/>
          <w:b/>
        </w:rPr>
        <w:t xml:space="preserve">：　</w:t>
      </w:r>
      <w:r w:rsidRPr="001B4743">
        <w:rPr>
          <w:rFonts w:hint="eastAsia"/>
          <w:b/>
        </w:rPr>
        <w:t>裁決申請がなされると</w:t>
      </w:r>
      <w:r w:rsidR="00844F64">
        <w:rPr>
          <w:rFonts w:hint="eastAsia"/>
          <w:b/>
        </w:rPr>
        <w:t>、</w:t>
      </w:r>
      <w:r w:rsidRPr="001B4743">
        <w:rPr>
          <w:rFonts w:hint="eastAsia"/>
          <w:b/>
        </w:rPr>
        <w:t>土地の利用や売買等に制限などがありますか？</w:t>
      </w:r>
    </w:p>
    <w:p w14:paraId="66D46C2D" w14:textId="744B60B1" w:rsidR="00166F34" w:rsidRDefault="00F332DB" w:rsidP="001B4743">
      <w:pPr>
        <w:ind w:left="630" w:hangingChars="300" w:hanging="630"/>
      </w:pPr>
      <w:r>
        <w:rPr>
          <w:rFonts w:hint="eastAsia"/>
        </w:rPr>
        <w:t>Ａ</w:t>
      </w:r>
      <w:r w:rsidR="00972D7A">
        <w:rPr>
          <w:rFonts w:hint="eastAsia"/>
        </w:rPr>
        <w:t>３</w:t>
      </w:r>
      <w:r w:rsidR="001B4743">
        <w:rPr>
          <w:rFonts w:hint="eastAsia"/>
        </w:rPr>
        <w:t>：　裁決</w:t>
      </w:r>
      <w:r w:rsidR="00166F34">
        <w:rPr>
          <w:rFonts w:hint="eastAsia"/>
        </w:rPr>
        <w:t>申請自</w:t>
      </w:r>
      <w:r>
        <w:rPr>
          <w:rFonts w:hint="eastAsia"/>
        </w:rPr>
        <w:t>体によって</w:t>
      </w:r>
      <w:r w:rsidR="00844F64">
        <w:rPr>
          <w:rFonts w:hint="eastAsia"/>
        </w:rPr>
        <w:t>、</w:t>
      </w:r>
      <w:r>
        <w:rPr>
          <w:rFonts w:hint="eastAsia"/>
        </w:rPr>
        <w:t>土地の利用や売買等に制限が課されることはありません。</w:t>
      </w:r>
      <w:r w:rsidR="00166F34">
        <w:rPr>
          <w:rFonts w:hint="eastAsia"/>
        </w:rPr>
        <w:t>ただし</w:t>
      </w:r>
      <w:r w:rsidR="00844F64">
        <w:rPr>
          <w:rFonts w:hint="eastAsia"/>
        </w:rPr>
        <w:t>、</w:t>
      </w:r>
      <w:r w:rsidR="00166F34">
        <w:rPr>
          <w:rFonts w:hint="eastAsia"/>
        </w:rPr>
        <w:t>裁決申請の前段階の手続きである</w:t>
      </w:r>
      <w:r w:rsidR="00844F64">
        <w:rPr>
          <w:rFonts w:hint="eastAsia"/>
        </w:rPr>
        <w:t>、</w:t>
      </w:r>
      <w:r w:rsidR="00166F34">
        <w:rPr>
          <w:rFonts w:hint="eastAsia"/>
        </w:rPr>
        <w:t>事業認定の告示又は都市計画法による都市計画事業の認可（承認）の告示により</w:t>
      </w:r>
      <w:r w:rsidR="00844F64">
        <w:rPr>
          <w:rFonts w:hint="eastAsia"/>
        </w:rPr>
        <w:t>、</w:t>
      </w:r>
      <w:r w:rsidR="00166F34">
        <w:rPr>
          <w:rFonts w:hint="eastAsia"/>
        </w:rPr>
        <w:t>土地の形質変更の禁止等の制限が課されます。</w:t>
      </w:r>
    </w:p>
    <w:p w14:paraId="7E46F71A" w14:textId="0AF06E81" w:rsidR="00BA2D12" w:rsidRDefault="00166F34" w:rsidP="001E5B35">
      <w:pPr>
        <w:ind w:leftChars="300" w:left="630"/>
      </w:pPr>
      <w:r>
        <w:rPr>
          <w:rFonts w:hint="eastAsia"/>
        </w:rPr>
        <w:t xml:space="preserve">　なお</w:t>
      </w:r>
      <w:r w:rsidR="00844F64">
        <w:rPr>
          <w:rFonts w:hint="eastAsia"/>
        </w:rPr>
        <w:t>、</w:t>
      </w:r>
      <w:r>
        <w:rPr>
          <w:rFonts w:hint="eastAsia"/>
        </w:rPr>
        <w:t>収用の裁決手続の開始決定の登記がなされた後</w:t>
      </w:r>
      <w:r w:rsidR="00844F64">
        <w:rPr>
          <w:rFonts w:hint="eastAsia"/>
        </w:rPr>
        <w:t>、</w:t>
      </w:r>
      <w:r>
        <w:rPr>
          <w:rFonts w:hint="eastAsia"/>
        </w:rPr>
        <w:t>売買等によって取得した方（相続などの場合を除く）は</w:t>
      </w:r>
      <w:r w:rsidR="00844F64">
        <w:rPr>
          <w:rFonts w:hint="eastAsia"/>
        </w:rPr>
        <w:t>、</w:t>
      </w:r>
      <w:r>
        <w:rPr>
          <w:rFonts w:hint="eastAsia"/>
        </w:rPr>
        <w:t>収用手続の対象者にはなりません。開始決定の登記時における所有者等が収用手続の対象者となります。</w:t>
      </w:r>
    </w:p>
    <w:p w14:paraId="03828AD9" w14:textId="77777777" w:rsidR="00166F34" w:rsidRDefault="00166F34" w:rsidP="00166F34"/>
    <w:p w14:paraId="4215579C" w14:textId="5F81D171" w:rsidR="00166F34" w:rsidRPr="001B4743" w:rsidRDefault="00166F34" w:rsidP="00972D7A">
      <w:pPr>
        <w:rPr>
          <w:b/>
        </w:rPr>
      </w:pPr>
      <w:r w:rsidRPr="001B4743">
        <w:rPr>
          <w:rFonts w:hint="eastAsia"/>
          <w:b/>
        </w:rPr>
        <w:t>Ｑ</w:t>
      </w:r>
      <w:r w:rsidR="00972D7A" w:rsidRPr="001B4743">
        <w:rPr>
          <w:rFonts w:hint="eastAsia"/>
          <w:b/>
        </w:rPr>
        <w:t>４</w:t>
      </w:r>
      <w:r w:rsidRPr="001B4743">
        <w:rPr>
          <w:rFonts w:hint="eastAsia"/>
          <w:b/>
        </w:rPr>
        <w:t>：</w:t>
      </w:r>
      <w:r w:rsidR="00972D7A" w:rsidRPr="001B4743">
        <w:rPr>
          <w:rFonts w:hint="eastAsia"/>
          <w:b/>
        </w:rPr>
        <w:t xml:space="preserve">　</w:t>
      </w:r>
      <w:r w:rsidR="00F332DB" w:rsidRPr="001B4743">
        <w:rPr>
          <w:rFonts w:hint="eastAsia"/>
          <w:b/>
        </w:rPr>
        <w:t>宮城県</w:t>
      </w:r>
      <w:r w:rsidRPr="001B4743">
        <w:rPr>
          <w:rFonts w:hint="eastAsia"/>
          <w:b/>
        </w:rPr>
        <w:t>収用委員会の審理は</w:t>
      </w:r>
      <w:r w:rsidR="00844F64">
        <w:rPr>
          <w:rFonts w:hint="eastAsia"/>
          <w:b/>
        </w:rPr>
        <w:t>、</w:t>
      </w:r>
      <w:r w:rsidRPr="001B4743">
        <w:rPr>
          <w:rFonts w:hint="eastAsia"/>
          <w:b/>
        </w:rPr>
        <w:t>どこで行うのですか？</w:t>
      </w:r>
      <w:r w:rsidRPr="001B4743">
        <w:rPr>
          <w:rFonts w:hint="eastAsia"/>
          <w:b/>
        </w:rPr>
        <w:t xml:space="preserve"> </w:t>
      </w:r>
    </w:p>
    <w:p w14:paraId="47CEDF07" w14:textId="7931A43D" w:rsidR="00166F34" w:rsidRDefault="00972D7A" w:rsidP="00166F34">
      <w:r>
        <w:rPr>
          <w:rFonts w:hint="eastAsia"/>
        </w:rPr>
        <w:t xml:space="preserve">Ａ４：　</w:t>
      </w:r>
      <w:r w:rsidR="00166F34">
        <w:rPr>
          <w:rFonts w:hint="eastAsia"/>
        </w:rPr>
        <w:t>審理は</w:t>
      </w:r>
      <w:r w:rsidR="00844F64">
        <w:rPr>
          <w:rFonts w:hint="eastAsia"/>
        </w:rPr>
        <w:t>、</w:t>
      </w:r>
      <w:r w:rsidR="00F332DB">
        <w:rPr>
          <w:rFonts w:hint="eastAsia"/>
        </w:rPr>
        <w:t>原則として</w:t>
      </w:r>
      <w:r w:rsidR="00844F64">
        <w:rPr>
          <w:rFonts w:hint="eastAsia"/>
        </w:rPr>
        <w:t>、</w:t>
      </w:r>
      <w:r w:rsidR="00F332DB">
        <w:rPr>
          <w:rFonts w:hint="eastAsia"/>
        </w:rPr>
        <w:t>県行政</w:t>
      </w:r>
      <w:r w:rsidR="00166F34">
        <w:rPr>
          <w:rFonts w:hint="eastAsia"/>
        </w:rPr>
        <w:t>庁舎</w:t>
      </w:r>
      <w:r w:rsidR="00F332DB">
        <w:rPr>
          <w:rFonts w:hint="eastAsia"/>
        </w:rPr>
        <w:t>内</w:t>
      </w:r>
      <w:r w:rsidR="00166F34">
        <w:rPr>
          <w:rFonts w:hint="eastAsia"/>
        </w:rPr>
        <w:t>の</w:t>
      </w:r>
      <w:r w:rsidR="00F332DB">
        <w:rPr>
          <w:rFonts w:hint="eastAsia"/>
        </w:rPr>
        <w:t>会議</w:t>
      </w:r>
      <w:r w:rsidR="00166F34">
        <w:rPr>
          <w:rFonts w:hint="eastAsia"/>
        </w:rPr>
        <w:t>室で行われます。</w:t>
      </w:r>
    </w:p>
    <w:p w14:paraId="664EE3D6" w14:textId="77777777" w:rsidR="001E5B35" w:rsidRDefault="00166F34" w:rsidP="001E5B35">
      <w:r>
        <w:rPr>
          <w:rFonts w:hint="eastAsia"/>
        </w:rPr>
        <w:t xml:space="preserve">　</w:t>
      </w:r>
    </w:p>
    <w:p w14:paraId="7B876FD7" w14:textId="77777777" w:rsidR="001E5B35" w:rsidRPr="001B4743" w:rsidRDefault="001E5B35" w:rsidP="001E5B35">
      <w:pPr>
        <w:rPr>
          <w:b/>
        </w:rPr>
      </w:pPr>
      <w:r w:rsidRPr="001B4743">
        <w:rPr>
          <w:rFonts w:hint="eastAsia"/>
          <w:b/>
        </w:rPr>
        <w:t>Ｑ</w:t>
      </w:r>
      <w:r w:rsidR="00972D7A" w:rsidRPr="001B4743">
        <w:rPr>
          <w:rFonts w:hint="eastAsia"/>
          <w:b/>
        </w:rPr>
        <w:t>５</w:t>
      </w:r>
      <w:r w:rsidRPr="001B4743">
        <w:rPr>
          <w:rFonts w:hint="eastAsia"/>
          <w:b/>
        </w:rPr>
        <w:t>：</w:t>
      </w:r>
      <w:r w:rsidR="00972D7A" w:rsidRPr="001B4743">
        <w:rPr>
          <w:rFonts w:hint="eastAsia"/>
          <w:b/>
        </w:rPr>
        <w:t xml:space="preserve">　</w:t>
      </w:r>
      <w:r w:rsidRPr="001B4743">
        <w:rPr>
          <w:rFonts w:hint="eastAsia"/>
          <w:b/>
        </w:rPr>
        <w:t>本人が審理に出られないのですがどうすればよいですか？</w:t>
      </w:r>
    </w:p>
    <w:p w14:paraId="15DA88EA" w14:textId="70676131" w:rsidR="00166F34" w:rsidRPr="00A11C37" w:rsidRDefault="00972D7A" w:rsidP="00972D7A">
      <w:pPr>
        <w:ind w:left="630" w:hangingChars="300" w:hanging="630"/>
      </w:pPr>
      <w:r>
        <w:rPr>
          <w:rFonts w:hint="eastAsia"/>
        </w:rPr>
        <w:t xml:space="preserve">Ａ５：　</w:t>
      </w:r>
      <w:r w:rsidR="001E5B35">
        <w:rPr>
          <w:rFonts w:hint="eastAsia"/>
        </w:rPr>
        <w:t>収用委員会宛てに委任状を提出し</w:t>
      </w:r>
      <w:r w:rsidR="00844F64">
        <w:rPr>
          <w:rFonts w:hint="eastAsia"/>
        </w:rPr>
        <w:t>、</w:t>
      </w:r>
      <w:r w:rsidR="001E5B35">
        <w:rPr>
          <w:rFonts w:hint="eastAsia"/>
        </w:rPr>
        <w:t>代理人が出席することができます。また</w:t>
      </w:r>
      <w:r w:rsidR="00844F64">
        <w:rPr>
          <w:rFonts w:hint="eastAsia"/>
        </w:rPr>
        <w:t>、</w:t>
      </w:r>
      <w:r w:rsidR="001E5B35">
        <w:rPr>
          <w:rFonts w:hint="eastAsia"/>
        </w:rPr>
        <w:t>収用委員会に意見書を提出することもできます</w:t>
      </w:r>
      <w:r w:rsidR="007B0A72">
        <w:rPr>
          <w:rFonts w:hint="eastAsia"/>
        </w:rPr>
        <w:t>。</w:t>
      </w:r>
    </w:p>
    <w:p w14:paraId="7BC32B95" w14:textId="77777777" w:rsidR="001E5B35" w:rsidRPr="00972D7A" w:rsidRDefault="001E5B35" w:rsidP="00166F34"/>
    <w:p w14:paraId="096BE446" w14:textId="6754EF9C" w:rsidR="00166F34" w:rsidRPr="001B4743" w:rsidRDefault="00166F34" w:rsidP="00166F34">
      <w:pPr>
        <w:rPr>
          <w:b/>
        </w:rPr>
      </w:pPr>
      <w:r w:rsidRPr="001B4743">
        <w:rPr>
          <w:rFonts w:hint="eastAsia"/>
          <w:b/>
        </w:rPr>
        <w:t>Ｑ</w:t>
      </w:r>
      <w:r w:rsidR="00972D7A" w:rsidRPr="001B4743">
        <w:rPr>
          <w:rFonts w:hint="eastAsia"/>
          <w:b/>
        </w:rPr>
        <w:t>６</w:t>
      </w:r>
      <w:r w:rsidRPr="001B4743">
        <w:rPr>
          <w:rFonts w:hint="eastAsia"/>
          <w:b/>
        </w:rPr>
        <w:t>：</w:t>
      </w:r>
      <w:r w:rsidR="007B0A72">
        <w:rPr>
          <w:rFonts w:hint="eastAsia"/>
          <w:b/>
        </w:rPr>
        <w:t xml:space="preserve">　</w:t>
      </w:r>
      <w:r w:rsidRPr="001B4743">
        <w:rPr>
          <w:rFonts w:hint="eastAsia"/>
          <w:b/>
        </w:rPr>
        <w:t>審理への</w:t>
      </w:r>
      <w:r w:rsidR="00972D7A" w:rsidRPr="001B4743">
        <w:rPr>
          <w:rFonts w:hint="eastAsia"/>
          <w:b/>
        </w:rPr>
        <w:t>出席を拒否又は</w:t>
      </w:r>
      <w:r w:rsidR="001B4743" w:rsidRPr="001B4743">
        <w:rPr>
          <w:rFonts w:hint="eastAsia"/>
          <w:b/>
        </w:rPr>
        <w:t>やむを得ず</w:t>
      </w:r>
      <w:r w:rsidR="00972D7A" w:rsidRPr="001B4743">
        <w:rPr>
          <w:rFonts w:hint="eastAsia"/>
          <w:b/>
        </w:rPr>
        <w:t>欠席した場合</w:t>
      </w:r>
      <w:r w:rsidRPr="001B4743">
        <w:rPr>
          <w:rFonts w:hint="eastAsia"/>
          <w:b/>
        </w:rPr>
        <w:t>は</w:t>
      </w:r>
      <w:r w:rsidR="00844F64">
        <w:rPr>
          <w:rFonts w:hint="eastAsia"/>
          <w:b/>
        </w:rPr>
        <w:t>、</w:t>
      </w:r>
      <w:r w:rsidRPr="001B4743">
        <w:rPr>
          <w:rFonts w:hint="eastAsia"/>
          <w:b/>
        </w:rPr>
        <w:t>どうなりますか？</w:t>
      </w:r>
    </w:p>
    <w:p w14:paraId="0B210FB3" w14:textId="792A3633" w:rsidR="001E5B35" w:rsidRDefault="00972D7A" w:rsidP="00972D7A">
      <w:pPr>
        <w:ind w:left="630" w:hangingChars="300" w:hanging="630"/>
      </w:pPr>
      <w:r>
        <w:rPr>
          <w:rFonts w:hint="eastAsia"/>
        </w:rPr>
        <w:t>Ａ６</w:t>
      </w:r>
      <w:r w:rsidR="007B0A72">
        <w:rPr>
          <w:rFonts w:hint="eastAsia"/>
        </w:rPr>
        <w:t>：</w:t>
      </w:r>
      <w:r w:rsidR="00166F34">
        <w:rPr>
          <w:rFonts w:hint="eastAsia"/>
        </w:rPr>
        <w:t xml:space="preserve">　審理は</w:t>
      </w:r>
      <w:r w:rsidR="00844F64">
        <w:rPr>
          <w:rFonts w:hint="eastAsia"/>
        </w:rPr>
        <w:t>、</w:t>
      </w:r>
      <w:r w:rsidR="00166F34">
        <w:rPr>
          <w:rFonts w:hint="eastAsia"/>
        </w:rPr>
        <w:t>出席を強制されるものではありません</w:t>
      </w:r>
      <w:r w:rsidR="00503027">
        <w:rPr>
          <w:rFonts w:hint="eastAsia"/>
        </w:rPr>
        <w:t>。</w:t>
      </w:r>
      <w:r w:rsidR="001B4743">
        <w:rPr>
          <w:rFonts w:hint="eastAsia"/>
        </w:rPr>
        <w:t>収用</w:t>
      </w:r>
      <w:r w:rsidR="00503027">
        <w:rPr>
          <w:rFonts w:hint="eastAsia"/>
        </w:rPr>
        <w:t>委員会に伝えたい事柄がある場合などは</w:t>
      </w:r>
      <w:r w:rsidR="00844F64">
        <w:rPr>
          <w:rFonts w:hint="eastAsia"/>
        </w:rPr>
        <w:t>、</w:t>
      </w:r>
      <w:r w:rsidR="00166F34">
        <w:rPr>
          <w:rFonts w:hint="eastAsia"/>
        </w:rPr>
        <w:t>口頭で意見を述べる権利を行使する場ですので</w:t>
      </w:r>
      <w:r w:rsidR="00844F64">
        <w:rPr>
          <w:rFonts w:hint="eastAsia"/>
        </w:rPr>
        <w:t>、</w:t>
      </w:r>
      <w:r w:rsidR="00166F34">
        <w:rPr>
          <w:rFonts w:hint="eastAsia"/>
        </w:rPr>
        <w:t>出来る限り出席してください。</w:t>
      </w:r>
      <w:r w:rsidR="00503027">
        <w:rPr>
          <w:rFonts w:hint="eastAsia"/>
        </w:rPr>
        <w:t>また</w:t>
      </w:r>
      <w:r w:rsidR="00844F64">
        <w:rPr>
          <w:rFonts w:hint="eastAsia"/>
        </w:rPr>
        <w:t>、</w:t>
      </w:r>
      <w:r>
        <w:rPr>
          <w:rFonts w:hint="eastAsia"/>
        </w:rPr>
        <w:t>やむを</w:t>
      </w:r>
      <w:r w:rsidR="001B4743">
        <w:rPr>
          <w:rFonts w:hint="eastAsia"/>
        </w:rPr>
        <w:t>得ず</w:t>
      </w:r>
      <w:r>
        <w:rPr>
          <w:rFonts w:hint="eastAsia"/>
        </w:rPr>
        <w:t>欠席する場合でも</w:t>
      </w:r>
      <w:r w:rsidR="00844F64">
        <w:rPr>
          <w:rFonts w:hint="eastAsia"/>
        </w:rPr>
        <w:t>、</w:t>
      </w:r>
      <w:r w:rsidR="001E5B35" w:rsidRPr="001E5B35">
        <w:rPr>
          <w:rFonts w:hint="eastAsia"/>
        </w:rPr>
        <w:t>収用委員会に意見書を提出すること</w:t>
      </w:r>
      <w:r>
        <w:rPr>
          <w:rFonts w:hint="eastAsia"/>
        </w:rPr>
        <w:t>が</w:t>
      </w:r>
      <w:r w:rsidR="001E5B35" w:rsidRPr="001E5B35">
        <w:rPr>
          <w:rFonts w:hint="eastAsia"/>
        </w:rPr>
        <w:t>できます</w:t>
      </w:r>
      <w:r w:rsidR="001E5B35">
        <w:rPr>
          <w:rFonts w:hint="eastAsia"/>
        </w:rPr>
        <w:t>。</w:t>
      </w:r>
    </w:p>
    <w:p w14:paraId="0E63F755" w14:textId="10ACCA56" w:rsidR="00166F34" w:rsidRDefault="00166F34" w:rsidP="00972D7A">
      <w:pPr>
        <w:ind w:firstLineChars="400" w:firstLine="840"/>
      </w:pPr>
      <w:r>
        <w:rPr>
          <w:rFonts w:hint="eastAsia"/>
        </w:rPr>
        <w:t>なお</w:t>
      </w:r>
      <w:r w:rsidR="00844F64">
        <w:rPr>
          <w:rFonts w:hint="eastAsia"/>
        </w:rPr>
        <w:t>、</w:t>
      </w:r>
      <w:r w:rsidR="00503027">
        <w:rPr>
          <w:rFonts w:hint="eastAsia"/>
        </w:rPr>
        <w:t>土地所有者が全員欠席し</w:t>
      </w:r>
      <w:r w:rsidR="00844F64">
        <w:rPr>
          <w:rFonts w:hint="eastAsia"/>
        </w:rPr>
        <w:t>、</w:t>
      </w:r>
      <w:r>
        <w:rPr>
          <w:rFonts w:hint="eastAsia"/>
        </w:rPr>
        <w:t>起業者のみの出席でも審理は開催されます。</w:t>
      </w:r>
    </w:p>
    <w:p w14:paraId="2C143F4A" w14:textId="77777777" w:rsidR="00166F34" w:rsidRDefault="00166F34" w:rsidP="00166F34"/>
    <w:p w14:paraId="1FCCB155" w14:textId="77777777" w:rsidR="00972D7A" w:rsidRPr="001B4743" w:rsidRDefault="00972D7A" w:rsidP="001B4743">
      <w:pPr>
        <w:ind w:left="632" w:hangingChars="300" w:hanging="632"/>
        <w:rPr>
          <w:b/>
        </w:rPr>
      </w:pPr>
      <w:r w:rsidRPr="001B4743">
        <w:rPr>
          <w:rFonts w:hint="eastAsia"/>
          <w:b/>
        </w:rPr>
        <w:lastRenderedPageBreak/>
        <w:t>Ｑ</w:t>
      </w:r>
      <w:r w:rsidR="00AD0C7D" w:rsidRPr="001B4743">
        <w:rPr>
          <w:rFonts w:hint="eastAsia"/>
          <w:b/>
        </w:rPr>
        <w:t>７</w:t>
      </w:r>
      <w:r w:rsidRPr="001B4743">
        <w:rPr>
          <w:rFonts w:hint="eastAsia"/>
          <w:b/>
        </w:rPr>
        <w:t>：</w:t>
      </w:r>
      <w:r w:rsidR="00AD0C7D" w:rsidRPr="001B4743">
        <w:rPr>
          <w:rFonts w:hint="eastAsia"/>
          <w:b/>
        </w:rPr>
        <w:t xml:space="preserve">　</w:t>
      </w:r>
      <w:r w:rsidRPr="001B4743">
        <w:rPr>
          <w:rFonts w:hint="eastAsia"/>
          <w:b/>
        </w:rPr>
        <w:t>裁決申請書（明渡裁決の申立書）に記載されている起業者の補償金の見積りに納得できない場合にはどうすればよいですか？</w:t>
      </w:r>
      <w:r w:rsidRPr="001B4743">
        <w:rPr>
          <w:rFonts w:hint="eastAsia"/>
          <w:b/>
        </w:rPr>
        <w:t xml:space="preserve"> </w:t>
      </w:r>
    </w:p>
    <w:p w14:paraId="0ABBCD3E" w14:textId="1E92DBDF" w:rsidR="00972D7A" w:rsidRDefault="00AD0C7D" w:rsidP="00AD0C7D">
      <w:pPr>
        <w:ind w:left="630" w:hangingChars="300" w:hanging="630"/>
      </w:pPr>
      <w:r>
        <w:rPr>
          <w:rFonts w:hint="eastAsia"/>
        </w:rPr>
        <w:t xml:space="preserve">Ａ７：　</w:t>
      </w:r>
      <w:r w:rsidR="00972D7A">
        <w:rPr>
          <w:rFonts w:hint="eastAsia"/>
        </w:rPr>
        <w:t>土地所有者及び関係人は</w:t>
      </w:r>
      <w:r w:rsidR="00844F64">
        <w:rPr>
          <w:rFonts w:hint="eastAsia"/>
        </w:rPr>
        <w:t>、</w:t>
      </w:r>
      <w:r w:rsidR="00972D7A">
        <w:rPr>
          <w:rFonts w:hint="eastAsia"/>
        </w:rPr>
        <w:t>起業者の見積りに異議がある旨の意見書を提出することができます。</w:t>
      </w:r>
    </w:p>
    <w:p w14:paraId="61BD8250" w14:textId="77777777" w:rsidR="00972D7A" w:rsidRDefault="00972D7A" w:rsidP="00972D7A">
      <w:r>
        <w:rPr>
          <w:rFonts w:hint="eastAsia"/>
        </w:rPr>
        <w:t xml:space="preserve">　</w:t>
      </w:r>
    </w:p>
    <w:p w14:paraId="3E3D1925" w14:textId="77777777" w:rsidR="00166F34" w:rsidRPr="001B4743" w:rsidRDefault="00166F34" w:rsidP="00972D7A">
      <w:pPr>
        <w:rPr>
          <w:b/>
        </w:rPr>
      </w:pPr>
      <w:r w:rsidRPr="001B4743">
        <w:rPr>
          <w:rFonts w:hint="eastAsia"/>
          <w:b/>
        </w:rPr>
        <w:t>Ｑ</w:t>
      </w:r>
      <w:r w:rsidR="00AD0C7D" w:rsidRPr="001B4743">
        <w:rPr>
          <w:rFonts w:hint="eastAsia"/>
          <w:b/>
        </w:rPr>
        <w:t>８</w:t>
      </w:r>
      <w:r w:rsidRPr="001B4743">
        <w:rPr>
          <w:rFonts w:hint="eastAsia"/>
          <w:b/>
        </w:rPr>
        <w:t>：</w:t>
      </w:r>
      <w:r w:rsidR="00AD0C7D" w:rsidRPr="001B4743">
        <w:rPr>
          <w:rFonts w:hint="eastAsia"/>
          <w:b/>
        </w:rPr>
        <w:t xml:space="preserve">　</w:t>
      </w:r>
      <w:r w:rsidRPr="001B4743">
        <w:rPr>
          <w:rFonts w:hint="eastAsia"/>
          <w:b/>
        </w:rPr>
        <w:t>裁決されると補償金はいつもらえるのですか？</w:t>
      </w:r>
      <w:r w:rsidRPr="001B4743">
        <w:rPr>
          <w:rFonts w:hint="eastAsia"/>
          <w:b/>
        </w:rPr>
        <w:t xml:space="preserve"> </w:t>
      </w:r>
    </w:p>
    <w:p w14:paraId="48FA715D" w14:textId="07CC4B2F" w:rsidR="00166F34" w:rsidRDefault="00AD0C7D" w:rsidP="00AD0C7D">
      <w:pPr>
        <w:ind w:left="630" w:hangingChars="300" w:hanging="630"/>
      </w:pPr>
      <w:r>
        <w:rPr>
          <w:rFonts w:hint="eastAsia"/>
        </w:rPr>
        <w:t xml:space="preserve">Ａ８：　</w:t>
      </w:r>
      <w:r w:rsidR="00166F34">
        <w:rPr>
          <w:rFonts w:hint="eastAsia"/>
        </w:rPr>
        <w:t>土地に係る補償金については</w:t>
      </w:r>
      <w:r w:rsidR="00844F64">
        <w:rPr>
          <w:rFonts w:hint="eastAsia"/>
        </w:rPr>
        <w:t>、</w:t>
      </w:r>
      <w:r w:rsidR="00166F34">
        <w:rPr>
          <w:rFonts w:hint="eastAsia"/>
        </w:rPr>
        <w:t>権利取得裁決で権利取得の時期が裁決されますので</w:t>
      </w:r>
      <w:r w:rsidR="00844F64">
        <w:rPr>
          <w:rFonts w:hint="eastAsia"/>
        </w:rPr>
        <w:t>、</w:t>
      </w:r>
      <w:r w:rsidR="00166F34">
        <w:rPr>
          <w:rFonts w:hint="eastAsia"/>
        </w:rPr>
        <w:t>それまでに</w:t>
      </w:r>
      <w:r w:rsidR="00844F64">
        <w:rPr>
          <w:rFonts w:hint="eastAsia"/>
        </w:rPr>
        <w:t>、</w:t>
      </w:r>
      <w:r w:rsidR="00166F34">
        <w:rPr>
          <w:rFonts w:hint="eastAsia"/>
        </w:rPr>
        <w:t>起業者は</w:t>
      </w:r>
      <w:r w:rsidR="00844F64">
        <w:rPr>
          <w:rFonts w:hint="eastAsia"/>
        </w:rPr>
        <w:t>、</w:t>
      </w:r>
      <w:r w:rsidR="00166F34">
        <w:rPr>
          <w:rFonts w:hint="eastAsia"/>
        </w:rPr>
        <w:t>補償金を支払うこととなります。</w:t>
      </w:r>
    </w:p>
    <w:p w14:paraId="4ADBDD38" w14:textId="04A39B14" w:rsidR="00166F34" w:rsidRDefault="00166F34" w:rsidP="00AD0C7D">
      <w:pPr>
        <w:ind w:leftChars="300" w:left="630" w:firstLineChars="100" w:firstLine="210"/>
      </w:pPr>
      <w:r>
        <w:rPr>
          <w:rFonts w:hint="eastAsia"/>
        </w:rPr>
        <w:t>また</w:t>
      </w:r>
      <w:r w:rsidR="00844F64">
        <w:rPr>
          <w:rFonts w:hint="eastAsia"/>
        </w:rPr>
        <w:t>、</w:t>
      </w:r>
      <w:r>
        <w:rPr>
          <w:rFonts w:hint="eastAsia"/>
        </w:rPr>
        <w:t>建物を移転するための費用など明渡しに係る補償金については</w:t>
      </w:r>
      <w:r w:rsidR="00844F64">
        <w:rPr>
          <w:rFonts w:hint="eastAsia"/>
        </w:rPr>
        <w:t>、</w:t>
      </w:r>
      <w:r>
        <w:rPr>
          <w:rFonts w:hint="eastAsia"/>
        </w:rPr>
        <w:t>明渡裁決で</w:t>
      </w:r>
      <w:r w:rsidR="00844F64">
        <w:rPr>
          <w:rFonts w:hint="eastAsia"/>
        </w:rPr>
        <w:t>、</w:t>
      </w:r>
      <w:r>
        <w:rPr>
          <w:rFonts w:hint="eastAsia"/>
        </w:rPr>
        <w:t>明渡しの期限が裁決されますので</w:t>
      </w:r>
      <w:r w:rsidR="00844F64">
        <w:rPr>
          <w:rFonts w:hint="eastAsia"/>
        </w:rPr>
        <w:t>、</w:t>
      </w:r>
      <w:r>
        <w:rPr>
          <w:rFonts w:hint="eastAsia"/>
        </w:rPr>
        <w:t>それまでに</w:t>
      </w:r>
      <w:r w:rsidR="00844F64">
        <w:rPr>
          <w:rFonts w:hint="eastAsia"/>
        </w:rPr>
        <w:t>、</w:t>
      </w:r>
      <w:r>
        <w:rPr>
          <w:rFonts w:hint="eastAsia"/>
        </w:rPr>
        <w:t>起業者は</w:t>
      </w:r>
      <w:r w:rsidR="00844F64">
        <w:rPr>
          <w:rFonts w:hint="eastAsia"/>
        </w:rPr>
        <w:t>、</w:t>
      </w:r>
      <w:r>
        <w:rPr>
          <w:rFonts w:hint="eastAsia"/>
        </w:rPr>
        <w:t>補償金を支払うことになります。</w:t>
      </w:r>
    </w:p>
    <w:p w14:paraId="6FC27E6A" w14:textId="77777777" w:rsidR="00166F34" w:rsidRDefault="00166F34" w:rsidP="00166F34"/>
    <w:p w14:paraId="137896E1" w14:textId="77777777" w:rsidR="00166F34" w:rsidRPr="001B4743" w:rsidRDefault="00166F34" w:rsidP="001B4743">
      <w:pPr>
        <w:ind w:left="632" w:hangingChars="300" w:hanging="632"/>
        <w:rPr>
          <w:b/>
        </w:rPr>
      </w:pPr>
      <w:r w:rsidRPr="001B4743">
        <w:rPr>
          <w:rFonts w:hint="eastAsia"/>
          <w:b/>
        </w:rPr>
        <w:t>Ｑ</w:t>
      </w:r>
      <w:r w:rsidR="00AD0C7D" w:rsidRPr="001B4743">
        <w:rPr>
          <w:rFonts w:hint="eastAsia"/>
          <w:b/>
        </w:rPr>
        <w:t>９</w:t>
      </w:r>
      <w:r w:rsidRPr="001B4743">
        <w:rPr>
          <w:rFonts w:hint="eastAsia"/>
          <w:b/>
        </w:rPr>
        <w:t>：</w:t>
      </w:r>
      <w:r w:rsidR="00AD0C7D" w:rsidRPr="001B4743">
        <w:rPr>
          <w:rFonts w:hint="eastAsia"/>
          <w:b/>
        </w:rPr>
        <w:t xml:space="preserve">　</w:t>
      </w:r>
      <w:r w:rsidRPr="001B4743">
        <w:rPr>
          <w:rFonts w:hint="eastAsia"/>
          <w:b/>
        </w:rPr>
        <w:t>収用対象地に抵当権が設定されている場合の抵当権者に対する補償はどうなりますか？</w:t>
      </w:r>
    </w:p>
    <w:p w14:paraId="1440FEA6" w14:textId="7AE44627" w:rsidR="00166F34" w:rsidRDefault="00AD0C7D" w:rsidP="00AD0C7D">
      <w:pPr>
        <w:ind w:left="630" w:hangingChars="300" w:hanging="630"/>
      </w:pPr>
      <w:r>
        <w:rPr>
          <w:rFonts w:hint="eastAsia"/>
        </w:rPr>
        <w:t>Ａ</w:t>
      </w:r>
      <w:r w:rsidR="001B4743">
        <w:rPr>
          <w:rFonts w:hint="eastAsia"/>
        </w:rPr>
        <w:t>９</w:t>
      </w:r>
      <w:r>
        <w:rPr>
          <w:rFonts w:hint="eastAsia"/>
        </w:rPr>
        <w:t xml:space="preserve">：　</w:t>
      </w:r>
      <w:r w:rsidR="00166F34">
        <w:rPr>
          <w:rFonts w:hint="eastAsia"/>
        </w:rPr>
        <w:t>抵当権者などに対する損失の補償は</w:t>
      </w:r>
      <w:r w:rsidR="00844F64">
        <w:rPr>
          <w:rFonts w:hint="eastAsia"/>
        </w:rPr>
        <w:t>、</w:t>
      </w:r>
      <w:r w:rsidR="00166F34">
        <w:rPr>
          <w:rFonts w:hint="eastAsia"/>
        </w:rPr>
        <w:t>個別に見積もることが困難であるため</w:t>
      </w:r>
      <w:r w:rsidR="00844F64">
        <w:rPr>
          <w:rFonts w:hint="eastAsia"/>
        </w:rPr>
        <w:t>、</w:t>
      </w:r>
      <w:r w:rsidR="00166F34">
        <w:rPr>
          <w:rFonts w:hint="eastAsia"/>
        </w:rPr>
        <w:t>土地所有者に対する補償に含められるのが通常です。</w:t>
      </w:r>
    </w:p>
    <w:p w14:paraId="1C75CFAB" w14:textId="77777777" w:rsidR="00AD0C7D" w:rsidRPr="001B4743" w:rsidRDefault="00AD0C7D" w:rsidP="00AD0C7D"/>
    <w:p w14:paraId="6EAC90C9" w14:textId="4BB8CF44" w:rsidR="00972D7A" w:rsidRPr="001B4743" w:rsidRDefault="00972D7A" w:rsidP="001B4743">
      <w:pPr>
        <w:ind w:left="632" w:hangingChars="300" w:hanging="632"/>
        <w:rPr>
          <w:b/>
        </w:rPr>
      </w:pPr>
      <w:r w:rsidRPr="001B4743">
        <w:rPr>
          <w:rFonts w:hint="eastAsia"/>
          <w:b/>
        </w:rPr>
        <w:t>Ｑ</w:t>
      </w:r>
      <w:r w:rsidR="001B4743" w:rsidRPr="001B4743">
        <w:rPr>
          <w:rFonts w:hint="eastAsia"/>
          <w:b/>
        </w:rPr>
        <w:t>10</w:t>
      </w:r>
      <w:r w:rsidRPr="001B4743">
        <w:rPr>
          <w:rFonts w:hint="eastAsia"/>
          <w:b/>
        </w:rPr>
        <w:t>：</w:t>
      </w:r>
      <w:r w:rsidR="00AD0C7D" w:rsidRPr="001B4743">
        <w:rPr>
          <w:rFonts w:hint="eastAsia"/>
          <w:b/>
        </w:rPr>
        <w:t xml:space="preserve">　</w:t>
      </w:r>
      <w:r w:rsidRPr="001B4743">
        <w:rPr>
          <w:rFonts w:hint="eastAsia"/>
          <w:b/>
        </w:rPr>
        <w:t>裁決に不満があるため</w:t>
      </w:r>
      <w:r w:rsidR="00844F64">
        <w:rPr>
          <w:rFonts w:hint="eastAsia"/>
          <w:b/>
        </w:rPr>
        <w:t>、</w:t>
      </w:r>
      <w:r w:rsidRPr="001B4743">
        <w:rPr>
          <w:rFonts w:hint="eastAsia"/>
          <w:b/>
        </w:rPr>
        <w:t>裁決書と補償金の受領を拒否した場合は</w:t>
      </w:r>
      <w:r w:rsidR="00844F64">
        <w:rPr>
          <w:rFonts w:hint="eastAsia"/>
          <w:b/>
        </w:rPr>
        <w:t>、</w:t>
      </w:r>
      <w:r w:rsidRPr="001B4743">
        <w:rPr>
          <w:rFonts w:hint="eastAsia"/>
          <w:b/>
        </w:rPr>
        <w:t>裁決の効力に影響がありますか？</w:t>
      </w:r>
    </w:p>
    <w:p w14:paraId="6D3B5BAA" w14:textId="15F942A6" w:rsidR="00972D7A" w:rsidRDefault="00AD0C7D" w:rsidP="00AD0C7D">
      <w:pPr>
        <w:ind w:left="630" w:hangingChars="300" w:hanging="630"/>
      </w:pPr>
      <w:r>
        <w:rPr>
          <w:rFonts w:hint="eastAsia"/>
        </w:rPr>
        <w:t>Ａ</w:t>
      </w:r>
      <w:r w:rsidR="001B4743">
        <w:rPr>
          <w:rFonts w:hint="eastAsia"/>
        </w:rPr>
        <w:t>10</w:t>
      </w:r>
      <w:r>
        <w:rPr>
          <w:rFonts w:hint="eastAsia"/>
        </w:rPr>
        <w:t xml:space="preserve">：　</w:t>
      </w:r>
      <w:r w:rsidR="00972D7A">
        <w:rPr>
          <w:rFonts w:hint="eastAsia"/>
        </w:rPr>
        <w:t>裁決書や補償金の受領を拒否しても</w:t>
      </w:r>
      <w:r w:rsidR="00844F64">
        <w:rPr>
          <w:rFonts w:hint="eastAsia"/>
        </w:rPr>
        <w:t>、</w:t>
      </w:r>
      <w:r w:rsidR="00972D7A">
        <w:rPr>
          <w:rFonts w:hint="eastAsia"/>
        </w:rPr>
        <w:t>法令の定める送達手続や供託など所定の手続がとられた場合</w:t>
      </w:r>
      <w:r w:rsidR="00844F64">
        <w:rPr>
          <w:rFonts w:hint="eastAsia"/>
        </w:rPr>
        <w:t>、</w:t>
      </w:r>
      <w:r w:rsidR="00972D7A">
        <w:rPr>
          <w:rFonts w:hint="eastAsia"/>
        </w:rPr>
        <w:t>適法に裁決書の送達や補償金が受領されたものとみなされ</w:t>
      </w:r>
      <w:r w:rsidR="00844F64">
        <w:rPr>
          <w:rFonts w:hint="eastAsia"/>
        </w:rPr>
        <w:t>、</w:t>
      </w:r>
      <w:r w:rsidR="00972D7A">
        <w:rPr>
          <w:rFonts w:hint="eastAsia"/>
        </w:rPr>
        <w:t>裁決の有効性は失われません。</w:t>
      </w:r>
    </w:p>
    <w:p w14:paraId="19387149" w14:textId="12BE248D" w:rsidR="00972D7A" w:rsidRDefault="00972D7A" w:rsidP="00AD0C7D">
      <w:pPr>
        <w:ind w:left="630" w:hangingChars="300" w:hanging="630"/>
      </w:pPr>
      <w:r>
        <w:rPr>
          <w:rFonts w:hint="eastAsia"/>
        </w:rPr>
        <w:t xml:space="preserve">　</w:t>
      </w:r>
      <w:r w:rsidR="00AD0C7D">
        <w:rPr>
          <w:rFonts w:hint="eastAsia"/>
        </w:rPr>
        <w:t xml:space="preserve">　　　</w:t>
      </w:r>
      <w:r>
        <w:rPr>
          <w:rFonts w:hint="eastAsia"/>
        </w:rPr>
        <w:t>したがって</w:t>
      </w:r>
      <w:r w:rsidR="00844F64">
        <w:rPr>
          <w:rFonts w:hint="eastAsia"/>
        </w:rPr>
        <w:t>、</w:t>
      </w:r>
      <w:r>
        <w:rPr>
          <w:rFonts w:hint="eastAsia"/>
        </w:rPr>
        <w:t>裁決書に定められた明渡しの期限までに物件を移転して起業者に土地を明渡す義務を履行しなければならないことに変わりありません。</w:t>
      </w:r>
    </w:p>
    <w:p w14:paraId="255EBFFC" w14:textId="77777777" w:rsidR="00972D7A" w:rsidRPr="00AD0C7D" w:rsidRDefault="00972D7A" w:rsidP="00972D7A"/>
    <w:p w14:paraId="3EF7DE72" w14:textId="7234D0C3" w:rsidR="00972D7A" w:rsidRPr="001B4743" w:rsidRDefault="00972D7A" w:rsidP="00972D7A">
      <w:pPr>
        <w:rPr>
          <w:b/>
        </w:rPr>
      </w:pPr>
      <w:r w:rsidRPr="001B4743">
        <w:rPr>
          <w:rFonts w:hint="eastAsia"/>
          <w:b/>
        </w:rPr>
        <w:t>Ｑ</w:t>
      </w:r>
      <w:r w:rsidR="00AD0C7D" w:rsidRPr="001B4743">
        <w:rPr>
          <w:rFonts w:hint="eastAsia"/>
          <w:b/>
        </w:rPr>
        <w:t>1</w:t>
      </w:r>
      <w:r w:rsidR="001B4743" w:rsidRPr="001B4743">
        <w:rPr>
          <w:rFonts w:hint="eastAsia"/>
          <w:b/>
        </w:rPr>
        <w:t>1</w:t>
      </w:r>
      <w:r w:rsidRPr="001B4743">
        <w:rPr>
          <w:rFonts w:hint="eastAsia"/>
          <w:b/>
        </w:rPr>
        <w:t>：</w:t>
      </w:r>
      <w:r w:rsidR="00AD0C7D" w:rsidRPr="001B4743">
        <w:rPr>
          <w:rFonts w:hint="eastAsia"/>
          <w:b/>
        </w:rPr>
        <w:t xml:space="preserve">　</w:t>
      </w:r>
      <w:r w:rsidRPr="001B4743">
        <w:rPr>
          <w:rFonts w:hint="eastAsia"/>
          <w:b/>
        </w:rPr>
        <w:t>裁決がなされると</w:t>
      </w:r>
      <w:r w:rsidR="00844F64">
        <w:rPr>
          <w:rFonts w:hint="eastAsia"/>
          <w:b/>
        </w:rPr>
        <w:t>、</w:t>
      </w:r>
      <w:r w:rsidRPr="001B4743">
        <w:rPr>
          <w:rFonts w:hint="eastAsia"/>
          <w:b/>
        </w:rPr>
        <w:t>いつまでに移転しなければならないのですか？</w:t>
      </w:r>
    </w:p>
    <w:p w14:paraId="461D8239" w14:textId="62EE9445" w:rsidR="00972D7A" w:rsidRDefault="00AD0C7D" w:rsidP="00AD0C7D">
      <w:pPr>
        <w:ind w:left="630" w:hangingChars="300" w:hanging="630"/>
      </w:pPr>
      <w:r>
        <w:rPr>
          <w:rFonts w:hint="eastAsia"/>
        </w:rPr>
        <w:t>Ａ</w:t>
      </w:r>
      <w:r>
        <w:rPr>
          <w:rFonts w:hint="eastAsia"/>
        </w:rPr>
        <w:t>1</w:t>
      </w:r>
      <w:r w:rsidR="001B4743">
        <w:rPr>
          <w:rFonts w:hint="eastAsia"/>
        </w:rPr>
        <w:t>1</w:t>
      </w:r>
      <w:r>
        <w:rPr>
          <w:rFonts w:hint="eastAsia"/>
        </w:rPr>
        <w:t xml:space="preserve">：　</w:t>
      </w:r>
      <w:r w:rsidR="00972D7A">
        <w:rPr>
          <w:rFonts w:hint="eastAsia"/>
        </w:rPr>
        <w:t>明渡裁決において</w:t>
      </w:r>
      <w:r w:rsidR="00844F64">
        <w:rPr>
          <w:rFonts w:hint="eastAsia"/>
        </w:rPr>
        <w:t>、</w:t>
      </w:r>
      <w:r w:rsidR="00972D7A">
        <w:rPr>
          <w:rFonts w:hint="eastAsia"/>
        </w:rPr>
        <w:t>明渡しの期限が裁決されますので</w:t>
      </w:r>
      <w:r w:rsidR="00844F64">
        <w:rPr>
          <w:rFonts w:hint="eastAsia"/>
        </w:rPr>
        <w:t>、</w:t>
      </w:r>
      <w:r w:rsidR="00972D7A">
        <w:rPr>
          <w:rFonts w:hint="eastAsia"/>
        </w:rPr>
        <w:t>その期限までに移転しなければなりません。</w:t>
      </w:r>
    </w:p>
    <w:p w14:paraId="75199122" w14:textId="77777777" w:rsidR="00972D7A" w:rsidRPr="00AD0C7D" w:rsidRDefault="00972D7A" w:rsidP="00972D7A"/>
    <w:p w14:paraId="70E1A9AE" w14:textId="77777777" w:rsidR="00972D7A" w:rsidRPr="001B4743" w:rsidRDefault="001B4743" w:rsidP="00972D7A">
      <w:pPr>
        <w:rPr>
          <w:b/>
        </w:rPr>
      </w:pPr>
      <w:r>
        <w:rPr>
          <w:rFonts w:hint="eastAsia"/>
          <w:b/>
        </w:rPr>
        <w:t>Ｑ</w:t>
      </w:r>
      <w:r>
        <w:rPr>
          <w:rFonts w:hint="eastAsia"/>
          <w:b/>
        </w:rPr>
        <w:t>12</w:t>
      </w:r>
      <w:r w:rsidR="00972D7A" w:rsidRPr="001B4743">
        <w:rPr>
          <w:rFonts w:hint="eastAsia"/>
          <w:b/>
        </w:rPr>
        <w:t>：</w:t>
      </w:r>
      <w:r w:rsidR="00AD0C7D" w:rsidRPr="001B4743">
        <w:rPr>
          <w:rFonts w:hint="eastAsia"/>
          <w:b/>
        </w:rPr>
        <w:t xml:space="preserve">　</w:t>
      </w:r>
      <w:r w:rsidR="00972D7A" w:rsidRPr="001B4743">
        <w:rPr>
          <w:rFonts w:hint="eastAsia"/>
          <w:b/>
        </w:rPr>
        <w:t>明渡裁決の明渡しの期限までに移転しなかった場合にはどうなりますか？</w:t>
      </w:r>
    </w:p>
    <w:p w14:paraId="1C375A72" w14:textId="607D3D55" w:rsidR="00972D7A" w:rsidRDefault="00AD0C7D" w:rsidP="00AD0C7D">
      <w:pPr>
        <w:ind w:left="630" w:hangingChars="300" w:hanging="630"/>
      </w:pPr>
      <w:r>
        <w:rPr>
          <w:rFonts w:hint="eastAsia"/>
        </w:rPr>
        <w:t>Ａ</w:t>
      </w:r>
      <w:r>
        <w:rPr>
          <w:rFonts w:hint="eastAsia"/>
        </w:rPr>
        <w:t>1</w:t>
      </w:r>
      <w:r w:rsidR="001B4743">
        <w:rPr>
          <w:rFonts w:hint="eastAsia"/>
        </w:rPr>
        <w:t>2</w:t>
      </w:r>
      <w:r>
        <w:rPr>
          <w:rFonts w:hint="eastAsia"/>
        </w:rPr>
        <w:t xml:space="preserve">：　</w:t>
      </w:r>
      <w:r w:rsidR="00972D7A">
        <w:rPr>
          <w:rFonts w:hint="eastAsia"/>
        </w:rPr>
        <w:t>明渡裁決がなされ</w:t>
      </w:r>
      <w:r w:rsidR="00844F64">
        <w:rPr>
          <w:rFonts w:hint="eastAsia"/>
        </w:rPr>
        <w:t>、</w:t>
      </w:r>
      <w:r w:rsidR="00972D7A">
        <w:rPr>
          <w:rFonts w:hint="eastAsia"/>
        </w:rPr>
        <w:t>補償金の支払いが完了しても</w:t>
      </w:r>
      <w:r w:rsidR="00844F64">
        <w:rPr>
          <w:rFonts w:hint="eastAsia"/>
        </w:rPr>
        <w:t>、</w:t>
      </w:r>
      <w:r w:rsidR="00972D7A">
        <w:rPr>
          <w:rFonts w:hint="eastAsia"/>
        </w:rPr>
        <w:t>明</w:t>
      </w:r>
      <w:r w:rsidR="007B0A72">
        <w:rPr>
          <w:rFonts w:hint="eastAsia"/>
        </w:rPr>
        <w:t>け</w:t>
      </w:r>
      <w:r w:rsidR="00972D7A">
        <w:rPr>
          <w:rFonts w:hint="eastAsia"/>
        </w:rPr>
        <w:t>渡さないときは</w:t>
      </w:r>
      <w:r w:rsidR="00844F64">
        <w:rPr>
          <w:rFonts w:hint="eastAsia"/>
        </w:rPr>
        <w:t>、</w:t>
      </w:r>
      <w:r w:rsidR="00972D7A">
        <w:rPr>
          <w:rFonts w:hint="eastAsia"/>
        </w:rPr>
        <w:t>起業者は</w:t>
      </w:r>
      <w:r w:rsidR="00844F64">
        <w:rPr>
          <w:rFonts w:hint="eastAsia"/>
        </w:rPr>
        <w:t>、</w:t>
      </w:r>
      <w:r w:rsidR="00972D7A">
        <w:rPr>
          <w:rFonts w:hint="eastAsia"/>
        </w:rPr>
        <w:t>都道府県知事に代執行の請求をすることができます。</w:t>
      </w:r>
    </w:p>
    <w:p w14:paraId="12957FFD" w14:textId="77777777" w:rsidR="00972D7A" w:rsidRPr="00166F34" w:rsidRDefault="00972D7A" w:rsidP="00972D7A">
      <w:r>
        <w:rPr>
          <w:rFonts w:hint="eastAsia"/>
        </w:rPr>
        <w:t xml:space="preserve">　</w:t>
      </w:r>
    </w:p>
    <w:sectPr w:rsidR="00972D7A" w:rsidRPr="00166F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F34"/>
    <w:rsid w:val="00074D6C"/>
    <w:rsid w:val="00166F34"/>
    <w:rsid w:val="001B4743"/>
    <w:rsid w:val="001E5B35"/>
    <w:rsid w:val="00275D42"/>
    <w:rsid w:val="00503027"/>
    <w:rsid w:val="00616B1B"/>
    <w:rsid w:val="007B0A72"/>
    <w:rsid w:val="00844F64"/>
    <w:rsid w:val="00972D7A"/>
    <w:rsid w:val="00A11C37"/>
    <w:rsid w:val="00AD0C7D"/>
    <w:rsid w:val="00B876B1"/>
    <w:rsid w:val="00BA2D12"/>
    <w:rsid w:val="00F332DB"/>
    <w:rsid w:val="00F35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4C0FD7"/>
  <w15:docId w15:val="{0AE67448-A536-4C50-ABA8-2574E955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0C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0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14569">
      <w:bodyDiv w:val="1"/>
      <w:marLeft w:val="0"/>
      <w:marRight w:val="0"/>
      <w:marTop w:val="0"/>
      <w:marBottom w:val="0"/>
      <w:divBdr>
        <w:top w:val="none" w:sz="0" w:space="0" w:color="auto"/>
        <w:left w:val="none" w:sz="0" w:space="0" w:color="auto"/>
        <w:bottom w:val="none" w:sz="0" w:space="0" w:color="auto"/>
        <w:right w:val="none" w:sz="0" w:space="0" w:color="auto"/>
      </w:divBdr>
      <w:divsChild>
        <w:div w:id="523248737">
          <w:marLeft w:val="0"/>
          <w:marRight w:val="0"/>
          <w:marTop w:val="0"/>
          <w:marBottom w:val="0"/>
          <w:divBdr>
            <w:top w:val="none" w:sz="0" w:space="0" w:color="auto"/>
            <w:left w:val="none" w:sz="0" w:space="0" w:color="auto"/>
            <w:bottom w:val="none" w:sz="0" w:space="0" w:color="auto"/>
            <w:right w:val="none" w:sz="0" w:space="0" w:color="auto"/>
          </w:divBdr>
          <w:divsChild>
            <w:div w:id="386730863">
              <w:marLeft w:val="0"/>
              <w:marRight w:val="0"/>
              <w:marTop w:val="0"/>
              <w:marBottom w:val="0"/>
              <w:divBdr>
                <w:top w:val="none" w:sz="0" w:space="0" w:color="auto"/>
                <w:left w:val="none" w:sz="0" w:space="0" w:color="auto"/>
                <w:bottom w:val="none" w:sz="0" w:space="0" w:color="auto"/>
                <w:right w:val="none" w:sz="0" w:space="0" w:color="auto"/>
              </w:divBdr>
              <w:divsChild>
                <w:div w:id="1792747019">
                  <w:marLeft w:val="0"/>
                  <w:marRight w:val="0"/>
                  <w:marTop w:val="0"/>
                  <w:marBottom w:val="0"/>
                  <w:divBdr>
                    <w:top w:val="none" w:sz="0" w:space="0" w:color="auto"/>
                    <w:left w:val="none" w:sz="0" w:space="0" w:color="auto"/>
                    <w:bottom w:val="none" w:sz="0" w:space="0" w:color="auto"/>
                    <w:right w:val="none" w:sz="0" w:space="0" w:color="auto"/>
                  </w:divBdr>
                  <w:divsChild>
                    <w:div w:id="1423067951">
                      <w:marLeft w:val="0"/>
                      <w:marRight w:val="0"/>
                      <w:marTop w:val="0"/>
                      <w:marBottom w:val="0"/>
                      <w:divBdr>
                        <w:top w:val="none" w:sz="0" w:space="0" w:color="auto"/>
                        <w:left w:val="none" w:sz="0" w:space="0" w:color="auto"/>
                        <w:bottom w:val="none" w:sz="0" w:space="0" w:color="auto"/>
                        <w:right w:val="none" w:sz="0" w:space="0" w:color="auto"/>
                      </w:divBdr>
                      <w:divsChild>
                        <w:div w:id="1163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640">
      <w:bodyDiv w:val="1"/>
      <w:marLeft w:val="0"/>
      <w:marRight w:val="0"/>
      <w:marTop w:val="0"/>
      <w:marBottom w:val="0"/>
      <w:divBdr>
        <w:top w:val="none" w:sz="0" w:space="0" w:color="auto"/>
        <w:left w:val="none" w:sz="0" w:space="0" w:color="auto"/>
        <w:bottom w:val="none" w:sz="0" w:space="0" w:color="auto"/>
        <w:right w:val="none" w:sz="0" w:space="0" w:color="auto"/>
      </w:divBdr>
      <w:divsChild>
        <w:div w:id="938946423">
          <w:marLeft w:val="0"/>
          <w:marRight w:val="0"/>
          <w:marTop w:val="0"/>
          <w:marBottom w:val="0"/>
          <w:divBdr>
            <w:top w:val="none" w:sz="0" w:space="0" w:color="auto"/>
            <w:left w:val="none" w:sz="0" w:space="0" w:color="auto"/>
            <w:bottom w:val="none" w:sz="0" w:space="0" w:color="auto"/>
            <w:right w:val="none" w:sz="0" w:space="0" w:color="auto"/>
          </w:divBdr>
          <w:divsChild>
            <w:div w:id="1409499018">
              <w:marLeft w:val="0"/>
              <w:marRight w:val="0"/>
              <w:marTop w:val="0"/>
              <w:marBottom w:val="0"/>
              <w:divBdr>
                <w:top w:val="none" w:sz="0" w:space="0" w:color="auto"/>
                <w:left w:val="none" w:sz="0" w:space="0" w:color="auto"/>
                <w:bottom w:val="none" w:sz="0" w:space="0" w:color="auto"/>
                <w:right w:val="none" w:sz="0" w:space="0" w:color="auto"/>
              </w:divBdr>
              <w:divsChild>
                <w:div w:id="63526003">
                  <w:marLeft w:val="0"/>
                  <w:marRight w:val="0"/>
                  <w:marTop w:val="0"/>
                  <w:marBottom w:val="0"/>
                  <w:divBdr>
                    <w:top w:val="none" w:sz="0" w:space="0" w:color="auto"/>
                    <w:left w:val="none" w:sz="0" w:space="0" w:color="auto"/>
                    <w:bottom w:val="none" w:sz="0" w:space="0" w:color="auto"/>
                    <w:right w:val="none" w:sz="0" w:space="0" w:color="auto"/>
                  </w:divBdr>
                  <w:divsChild>
                    <w:div w:id="1786149163">
                      <w:marLeft w:val="0"/>
                      <w:marRight w:val="0"/>
                      <w:marTop w:val="0"/>
                      <w:marBottom w:val="0"/>
                      <w:divBdr>
                        <w:top w:val="none" w:sz="0" w:space="0" w:color="auto"/>
                        <w:left w:val="none" w:sz="0" w:space="0" w:color="auto"/>
                        <w:bottom w:val="none" w:sz="0" w:space="0" w:color="auto"/>
                        <w:right w:val="none" w:sz="0" w:space="0" w:color="auto"/>
                      </w:divBdr>
                      <w:divsChild>
                        <w:div w:id="1541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dc:creator>
  <cp:lastModifiedBy>後藤　雅裕</cp:lastModifiedBy>
  <cp:revision>5</cp:revision>
  <cp:lastPrinted>2016-02-19T08:36:00Z</cp:lastPrinted>
  <dcterms:created xsi:type="dcterms:W3CDTF">2016-02-16T05:53:00Z</dcterms:created>
  <dcterms:modified xsi:type="dcterms:W3CDTF">2026-05-26T05:41:00Z</dcterms:modified>
</cp:coreProperties>
</file>